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740C0F" w14:textId="77777777" w:rsidR="00E2206A" w:rsidRPr="00AC1977" w:rsidRDefault="00E2206A" w:rsidP="00AC1977">
      <w:pPr>
        <w:pStyle w:val="Ttulo2"/>
        <w:shd w:val="clear" w:color="auto" w:fill="FFFFFF" w:themeFill="background1"/>
        <w:spacing w:line="240" w:lineRule="auto"/>
        <w:rPr>
          <w:rFonts w:ascii="Times New Roman" w:eastAsia="Arial" w:hAnsi="Times New Roman" w:cs="Times New Roman"/>
          <w:b w:val="0"/>
          <w:sz w:val="24"/>
          <w:szCs w:val="24"/>
        </w:rPr>
      </w:pPr>
      <w:bookmarkStart w:id="0" w:name="_Toc449250255"/>
      <w:r w:rsidRPr="00AC1977">
        <w:rPr>
          <w:rFonts w:ascii="Times New Roman" w:eastAsia="Arial" w:hAnsi="Times New Roman" w:cs="Times New Roman"/>
          <w:b w:val="0"/>
          <w:sz w:val="24"/>
          <w:szCs w:val="24"/>
        </w:rPr>
        <w:t xml:space="preserve">José Antonio Rodríguez Herrera </w:t>
      </w:r>
    </w:p>
    <w:p w14:paraId="5BFF433C" w14:textId="77777777" w:rsidR="00E2206A" w:rsidRPr="00AC1977" w:rsidRDefault="00E2206A" w:rsidP="00AC1977">
      <w:pPr>
        <w:pStyle w:val="Ttulo2"/>
        <w:shd w:val="clear" w:color="auto" w:fill="FFFFFF" w:themeFill="background1"/>
        <w:spacing w:line="240" w:lineRule="auto"/>
        <w:rPr>
          <w:rFonts w:ascii="Times New Roman" w:eastAsia="Arial" w:hAnsi="Times New Roman" w:cs="Times New Roman"/>
          <w:b w:val="0"/>
          <w:sz w:val="24"/>
          <w:szCs w:val="24"/>
        </w:rPr>
      </w:pPr>
      <w:r w:rsidRPr="00AC1977">
        <w:rPr>
          <w:rFonts w:ascii="Times New Roman" w:eastAsia="Arial" w:hAnsi="Times New Roman" w:cs="Times New Roman"/>
          <w:b w:val="0"/>
          <w:sz w:val="24"/>
          <w:szCs w:val="24"/>
        </w:rPr>
        <w:t xml:space="preserve">Centro de Formación Pedagógica y Tecnología Educativa </w:t>
      </w:r>
    </w:p>
    <w:p w14:paraId="6AC33FF1" w14:textId="77777777" w:rsidR="00E2206A" w:rsidRPr="00AC1977" w:rsidRDefault="00E2206A" w:rsidP="00AC1977">
      <w:pPr>
        <w:pStyle w:val="Ttulo2"/>
        <w:shd w:val="clear" w:color="auto" w:fill="FFFFFF" w:themeFill="background1"/>
        <w:spacing w:line="240" w:lineRule="auto"/>
        <w:rPr>
          <w:rFonts w:ascii="Times New Roman" w:eastAsia="Arial" w:hAnsi="Times New Roman" w:cs="Times New Roman"/>
          <w:b w:val="0"/>
          <w:sz w:val="24"/>
          <w:szCs w:val="24"/>
        </w:rPr>
      </w:pPr>
      <w:r w:rsidRPr="00AC1977">
        <w:rPr>
          <w:rFonts w:ascii="Times New Roman" w:eastAsia="Arial" w:hAnsi="Times New Roman" w:cs="Times New Roman"/>
          <w:b w:val="0"/>
          <w:sz w:val="24"/>
          <w:szCs w:val="24"/>
        </w:rPr>
        <w:t>Universidad Técnica Nacional</w:t>
      </w:r>
    </w:p>
    <w:p w14:paraId="5083DF31" w14:textId="77777777" w:rsidR="00C16C3F" w:rsidRPr="00750BB9" w:rsidRDefault="00C16C3F" w:rsidP="00C16C3F">
      <w:pPr>
        <w:pStyle w:val="Ttulo2"/>
        <w:shd w:val="clear" w:color="auto" w:fill="FFFFFF" w:themeFill="background1"/>
        <w:spacing w:line="240" w:lineRule="auto"/>
        <w:rPr>
          <w:rFonts w:ascii="Times New Roman" w:eastAsia="Arial" w:hAnsi="Times New Roman" w:cs="Times New Roman"/>
          <w:b w:val="0"/>
          <w:i/>
          <w:iCs/>
          <w:sz w:val="24"/>
          <w:szCs w:val="24"/>
        </w:rPr>
      </w:pPr>
      <w:r w:rsidRPr="00750BB9">
        <w:rPr>
          <w:rFonts w:ascii="Times New Roman" w:eastAsia="Arial" w:hAnsi="Times New Roman" w:cs="Times New Roman"/>
          <w:b w:val="0"/>
          <w:i/>
          <w:iCs/>
          <w:sz w:val="24"/>
          <w:szCs w:val="24"/>
        </w:rPr>
        <w:t xml:space="preserve">¿Cómo </w:t>
      </w:r>
      <w:r>
        <w:rPr>
          <w:rFonts w:ascii="Times New Roman" w:eastAsia="Arial" w:hAnsi="Times New Roman" w:cs="Times New Roman"/>
          <w:b w:val="0"/>
          <w:i/>
          <w:iCs/>
          <w:sz w:val="24"/>
          <w:szCs w:val="24"/>
        </w:rPr>
        <w:t>c</w:t>
      </w:r>
      <w:r w:rsidRPr="00750BB9">
        <w:rPr>
          <w:rFonts w:ascii="Times New Roman" w:eastAsia="Arial" w:hAnsi="Times New Roman" w:cs="Times New Roman"/>
          <w:b w:val="0"/>
          <w:i/>
          <w:iCs/>
          <w:sz w:val="24"/>
          <w:szCs w:val="24"/>
        </w:rPr>
        <w:t xml:space="preserve">rear </w:t>
      </w:r>
      <w:r>
        <w:rPr>
          <w:rFonts w:ascii="Times New Roman" w:eastAsia="Arial" w:hAnsi="Times New Roman" w:cs="Times New Roman"/>
          <w:b w:val="0"/>
          <w:i/>
          <w:iCs/>
          <w:sz w:val="24"/>
          <w:szCs w:val="24"/>
        </w:rPr>
        <w:t>p</w:t>
      </w:r>
      <w:r w:rsidRPr="00750BB9">
        <w:rPr>
          <w:rFonts w:ascii="Times New Roman" w:eastAsia="Arial" w:hAnsi="Times New Roman" w:cs="Times New Roman"/>
          <w:b w:val="0"/>
          <w:i/>
          <w:iCs/>
          <w:sz w:val="24"/>
          <w:szCs w:val="24"/>
        </w:rPr>
        <w:t>ublicaciones científicas?</w:t>
      </w:r>
    </w:p>
    <w:p w14:paraId="26C6E616" w14:textId="77777777" w:rsidR="00C16C3F" w:rsidRPr="00AC1977" w:rsidRDefault="00C16C3F" w:rsidP="00C16C3F">
      <w:pPr>
        <w:pStyle w:val="Ttulo2"/>
        <w:shd w:val="clear" w:color="auto" w:fill="FFFFFF" w:themeFill="background1"/>
        <w:spacing w:line="240" w:lineRule="auto"/>
        <w:rPr>
          <w:rFonts w:ascii="Times New Roman" w:eastAsia="Arial" w:hAnsi="Times New Roman" w:cs="Times New Roman"/>
          <w:b w:val="0"/>
          <w:sz w:val="24"/>
          <w:szCs w:val="24"/>
        </w:rPr>
      </w:pPr>
      <w:r>
        <w:rPr>
          <w:rFonts w:ascii="Times New Roman" w:eastAsia="Arial" w:hAnsi="Times New Roman" w:cs="Times New Roman"/>
          <w:b w:val="0"/>
          <w:sz w:val="24"/>
          <w:szCs w:val="24"/>
        </w:rPr>
        <w:t>02 de octubre 2021</w:t>
      </w:r>
    </w:p>
    <w:p w14:paraId="5EB724E5" w14:textId="77777777" w:rsidR="00E2206A" w:rsidRPr="00AC1977" w:rsidRDefault="00E2206A" w:rsidP="00AC1977">
      <w:pPr>
        <w:pStyle w:val="Ttulo2"/>
        <w:shd w:val="clear" w:color="auto" w:fill="FFFFFF" w:themeFill="background1"/>
        <w:spacing w:line="360" w:lineRule="auto"/>
        <w:rPr>
          <w:rFonts w:ascii="Times New Roman" w:eastAsia="Arial" w:hAnsi="Times New Roman" w:cs="Times New Roman"/>
          <w:b w:val="0"/>
          <w:sz w:val="24"/>
          <w:szCs w:val="24"/>
        </w:rPr>
      </w:pPr>
    </w:p>
    <w:p w14:paraId="330F3C09" w14:textId="77777777" w:rsidR="00D022B8" w:rsidRPr="007E5275" w:rsidRDefault="00D022B8" w:rsidP="00AC1977">
      <w:pPr>
        <w:pStyle w:val="Ttulo2"/>
        <w:shd w:val="clear" w:color="auto" w:fill="FFFFFF" w:themeFill="background1"/>
        <w:spacing w:line="360" w:lineRule="auto"/>
        <w:rPr>
          <w:rFonts w:ascii="Times New Roman" w:eastAsia="Arial" w:hAnsi="Times New Roman" w:cs="Times New Roman"/>
          <w:sz w:val="24"/>
          <w:szCs w:val="24"/>
        </w:rPr>
      </w:pPr>
      <w:r w:rsidRPr="007E5275">
        <w:rPr>
          <w:rFonts w:ascii="Times New Roman" w:eastAsia="Arial" w:hAnsi="Times New Roman" w:cs="Times New Roman"/>
          <w:sz w:val="24"/>
          <w:szCs w:val="24"/>
        </w:rPr>
        <w:t xml:space="preserve">De la recolección de basura a la </w:t>
      </w:r>
      <w:r w:rsidR="000A6EC8" w:rsidRPr="007E5275">
        <w:rPr>
          <w:rFonts w:ascii="Times New Roman" w:eastAsia="Arial" w:hAnsi="Times New Roman" w:cs="Times New Roman"/>
          <w:sz w:val="24"/>
          <w:szCs w:val="24"/>
        </w:rPr>
        <w:t>promoción de empleadores</w:t>
      </w:r>
      <w:r w:rsidR="006A725A">
        <w:rPr>
          <w:rFonts w:ascii="Times New Roman" w:eastAsia="Arial" w:hAnsi="Times New Roman" w:cs="Times New Roman"/>
          <w:sz w:val="24"/>
          <w:szCs w:val="24"/>
        </w:rPr>
        <w:t>.</w:t>
      </w:r>
    </w:p>
    <w:p w14:paraId="6A7EECC0" w14:textId="77777777" w:rsidR="00D022B8" w:rsidRPr="00AC1977" w:rsidRDefault="00D022B8" w:rsidP="00AC1977">
      <w:pPr>
        <w:pStyle w:val="Ttulo2"/>
        <w:shd w:val="clear" w:color="auto" w:fill="FFFFFF" w:themeFill="background1"/>
        <w:spacing w:line="360" w:lineRule="auto"/>
        <w:rPr>
          <w:rFonts w:ascii="Times New Roman" w:eastAsia="Arial" w:hAnsi="Times New Roman" w:cs="Times New Roman"/>
          <w:b w:val="0"/>
          <w:sz w:val="24"/>
          <w:szCs w:val="24"/>
        </w:rPr>
      </w:pPr>
    </w:p>
    <w:p w14:paraId="224D6688" w14:textId="77777777" w:rsidR="0091153E" w:rsidRPr="00AC1977" w:rsidRDefault="00D37044" w:rsidP="00AC1977">
      <w:pPr>
        <w:shd w:val="clear" w:color="auto" w:fill="FFFFFF" w:themeFill="background1"/>
        <w:rPr>
          <w:rFonts w:ascii="Times New Roman" w:hAnsi="Times New Roman" w:cs="Times New Roman"/>
          <w:b/>
          <w:sz w:val="24"/>
          <w:szCs w:val="24"/>
        </w:rPr>
      </w:pPr>
      <w:r>
        <w:rPr>
          <w:rFonts w:ascii="Times New Roman" w:hAnsi="Times New Roman" w:cs="Times New Roman"/>
          <w:b/>
          <w:sz w:val="24"/>
          <w:szCs w:val="24"/>
        </w:rPr>
        <w:t>La fundamentación de la propuesta</w:t>
      </w:r>
    </w:p>
    <w:p w14:paraId="0E632EA6" w14:textId="77777777" w:rsidR="0091153E" w:rsidRPr="00AC1977" w:rsidRDefault="0091153E" w:rsidP="00AC1977">
      <w:pPr>
        <w:shd w:val="clear" w:color="auto" w:fill="FFFFFF" w:themeFill="background1"/>
      </w:pPr>
    </w:p>
    <w:p w14:paraId="0E015579" w14:textId="77777777" w:rsidR="00D022B8" w:rsidRPr="00AC1977" w:rsidRDefault="00D022B8" w:rsidP="00AC1977">
      <w:pPr>
        <w:shd w:val="clear" w:color="auto" w:fill="FFFFFF" w:themeFill="background1"/>
        <w:spacing w:line="480" w:lineRule="auto"/>
        <w:ind w:firstLine="709"/>
        <w:rPr>
          <w:rFonts w:ascii="Times New Roman" w:hAnsi="Times New Roman" w:cs="Times New Roman"/>
          <w:sz w:val="24"/>
          <w:szCs w:val="24"/>
        </w:rPr>
      </w:pPr>
      <w:r w:rsidRPr="00AC1977">
        <w:rPr>
          <w:rFonts w:ascii="Times New Roman" w:hAnsi="Times New Roman" w:cs="Times New Roman"/>
          <w:sz w:val="24"/>
          <w:szCs w:val="24"/>
        </w:rPr>
        <w:t xml:space="preserve">Las municipalidades tienen a su cargo una responsabilidad muy importante al fungir como gobiernos locales de cada cantón, administrando los intereses y servicios locales.  La personalidad jurídica de las municipalidades se manifiesta en la capacidad de adquirir y ejercitar derechos y contraer obligaciones por sí mismas, con la limitación de apego al bloque de legalidad contenido en el artículo </w:t>
      </w:r>
      <w:r w:rsidR="004752B7">
        <w:rPr>
          <w:rFonts w:ascii="Times New Roman" w:hAnsi="Times New Roman" w:cs="Times New Roman"/>
          <w:sz w:val="24"/>
          <w:szCs w:val="24"/>
        </w:rPr>
        <w:t>once</w:t>
      </w:r>
      <w:r w:rsidRPr="00AC1977">
        <w:rPr>
          <w:rFonts w:ascii="Times New Roman" w:hAnsi="Times New Roman" w:cs="Times New Roman"/>
          <w:sz w:val="24"/>
          <w:szCs w:val="24"/>
        </w:rPr>
        <w:t xml:space="preserve"> de la Ley General de Administración Pública.  Este concepto se vislumbra con mayor claridad en la Ley 7794, Código Municipal, (1998) al indicar</w:t>
      </w:r>
      <w:r w:rsidR="00C80886" w:rsidRPr="00AC1977">
        <w:rPr>
          <w:rFonts w:ascii="Times New Roman" w:hAnsi="Times New Roman" w:cs="Times New Roman"/>
          <w:sz w:val="24"/>
          <w:szCs w:val="24"/>
        </w:rPr>
        <w:t>:</w:t>
      </w:r>
      <w:r w:rsidRPr="00AC1977">
        <w:rPr>
          <w:rFonts w:ascii="Times New Roman" w:hAnsi="Times New Roman" w:cs="Times New Roman"/>
          <w:sz w:val="24"/>
          <w:szCs w:val="24"/>
        </w:rPr>
        <w:t xml:space="preserve"> “las municipalidades son una persona jurídica estatal, con patrimonio propio y personalidad y capacidad jurídica plenas para ejecutar todo tipo de actos y contratos necesarios para cumplir sus fines (p.1). </w:t>
      </w:r>
    </w:p>
    <w:p w14:paraId="6438BB27" w14:textId="77777777" w:rsidR="00215EA9" w:rsidRDefault="00215EA9" w:rsidP="00AC1977">
      <w:pPr>
        <w:shd w:val="clear" w:color="auto" w:fill="FFFFFF" w:themeFill="background1"/>
        <w:spacing w:line="480" w:lineRule="auto"/>
        <w:ind w:firstLine="709"/>
        <w:rPr>
          <w:rFonts w:ascii="Times New Roman" w:hAnsi="Times New Roman" w:cs="Times New Roman"/>
          <w:sz w:val="24"/>
          <w:szCs w:val="24"/>
        </w:rPr>
      </w:pPr>
    </w:p>
    <w:p w14:paraId="6F70A9D9" w14:textId="77777777" w:rsidR="00D022B8" w:rsidRPr="00AC1977" w:rsidRDefault="00D022B8" w:rsidP="00AC1977">
      <w:pPr>
        <w:shd w:val="clear" w:color="auto" w:fill="FFFFFF" w:themeFill="background1"/>
        <w:spacing w:line="480" w:lineRule="auto"/>
        <w:ind w:firstLine="709"/>
        <w:rPr>
          <w:rFonts w:ascii="Times New Roman" w:hAnsi="Times New Roman" w:cs="Times New Roman"/>
          <w:sz w:val="24"/>
          <w:szCs w:val="24"/>
        </w:rPr>
      </w:pPr>
      <w:r w:rsidRPr="00AC1977">
        <w:rPr>
          <w:rFonts w:ascii="Times New Roman" w:hAnsi="Times New Roman" w:cs="Times New Roman"/>
          <w:sz w:val="24"/>
          <w:szCs w:val="24"/>
        </w:rPr>
        <w:t xml:space="preserve">Constitucionalmente a las municipalidades se les ha conferido autonomía política, administrativa y financiera. La autonomía financiera viene a manifestarse en la potestad conferida para actuar como Administración Tributaria y mediante una serie de normas se regulan las relaciones con los contribuyentes.  Esta condición se fundamenta en el artículo 99 </w:t>
      </w:r>
      <w:r w:rsidRPr="00AC1977">
        <w:rPr>
          <w:rFonts w:ascii="Times New Roman" w:hAnsi="Times New Roman" w:cs="Times New Roman"/>
          <w:sz w:val="24"/>
          <w:szCs w:val="24"/>
        </w:rPr>
        <w:lastRenderedPageBreak/>
        <w:t>de la Ley 4755, Código de Normas y Procedimientos Tributarios (1971), al señalar que</w:t>
      </w:r>
      <w:r w:rsidR="00C80886" w:rsidRPr="00AC1977">
        <w:rPr>
          <w:rFonts w:ascii="Times New Roman" w:hAnsi="Times New Roman" w:cs="Times New Roman"/>
          <w:sz w:val="24"/>
          <w:szCs w:val="24"/>
        </w:rPr>
        <w:t>:</w:t>
      </w:r>
      <w:r w:rsidRPr="00AC1977">
        <w:rPr>
          <w:rFonts w:ascii="Times New Roman" w:hAnsi="Times New Roman" w:cs="Times New Roman"/>
          <w:sz w:val="24"/>
          <w:szCs w:val="24"/>
        </w:rPr>
        <w:t xml:space="preserve"> “se entiende por Administración Tributaria, al órgano administrativo encargado de percibir y fiscalizar los tributos, se trate del fisco o de otros entes públicos que sean sujetos activos, conforme a los artículos 11 y 14 del presente Código”. (p. 49). </w:t>
      </w:r>
    </w:p>
    <w:p w14:paraId="5030CC23" w14:textId="77777777" w:rsidR="00215EA9" w:rsidRDefault="00D022B8" w:rsidP="00AC1977">
      <w:pPr>
        <w:shd w:val="clear" w:color="auto" w:fill="FFFFFF" w:themeFill="background1"/>
        <w:spacing w:line="480" w:lineRule="auto"/>
        <w:rPr>
          <w:rFonts w:ascii="Times New Roman" w:hAnsi="Times New Roman" w:cs="Times New Roman"/>
          <w:sz w:val="24"/>
          <w:szCs w:val="24"/>
        </w:rPr>
      </w:pPr>
      <w:r w:rsidRPr="00AC1977">
        <w:rPr>
          <w:rFonts w:ascii="Times New Roman" w:hAnsi="Times New Roman" w:cs="Times New Roman"/>
          <w:sz w:val="24"/>
          <w:szCs w:val="24"/>
        </w:rPr>
        <w:tab/>
      </w:r>
    </w:p>
    <w:p w14:paraId="7B14408A" w14:textId="77777777" w:rsidR="00D022B8" w:rsidRPr="00AC1977" w:rsidRDefault="00D022B8" w:rsidP="00215EA9">
      <w:pPr>
        <w:shd w:val="clear" w:color="auto" w:fill="FFFFFF" w:themeFill="background1"/>
        <w:spacing w:line="480" w:lineRule="auto"/>
        <w:ind w:firstLine="708"/>
        <w:rPr>
          <w:rFonts w:ascii="Times New Roman" w:hAnsi="Times New Roman" w:cs="Times New Roman"/>
          <w:sz w:val="24"/>
          <w:szCs w:val="24"/>
        </w:rPr>
      </w:pPr>
      <w:r w:rsidRPr="00AC1977">
        <w:rPr>
          <w:rFonts w:ascii="Times New Roman" w:hAnsi="Times New Roman" w:cs="Times New Roman"/>
          <w:sz w:val="24"/>
          <w:szCs w:val="24"/>
        </w:rPr>
        <w:t>Actuar como Administración Tributaria, se convierte en un medio para que la municipalidad atienda el gobierno y la administración de los intereses y servicios cantonales, según artículo 3, Ley 7794, Código Municipal, (1998) y no en un fin.</w:t>
      </w:r>
    </w:p>
    <w:p w14:paraId="52FCE891" w14:textId="77777777" w:rsidR="00215EA9" w:rsidRDefault="00215EA9" w:rsidP="00AC1977">
      <w:pPr>
        <w:shd w:val="clear" w:color="auto" w:fill="FFFFFF" w:themeFill="background1"/>
        <w:spacing w:line="480" w:lineRule="auto"/>
        <w:ind w:firstLine="708"/>
        <w:rPr>
          <w:rFonts w:ascii="Times New Roman" w:hAnsi="Times New Roman" w:cs="Times New Roman"/>
          <w:sz w:val="24"/>
          <w:szCs w:val="24"/>
        </w:rPr>
      </w:pPr>
    </w:p>
    <w:p w14:paraId="4B72D506" w14:textId="77777777" w:rsidR="00D022B8" w:rsidRPr="00AC1977" w:rsidRDefault="00D022B8" w:rsidP="00AC1977">
      <w:pPr>
        <w:shd w:val="clear" w:color="auto" w:fill="FFFFFF" w:themeFill="background1"/>
        <w:spacing w:line="480" w:lineRule="auto"/>
        <w:ind w:firstLine="708"/>
        <w:rPr>
          <w:rFonts w:ascii="Times New Roman" w:hAnsi="Times New Roman" w:cs="Times New Roman"/>
          <w:sz w:val="24"/>
          <w:szCs w:val="24"/>
        </w:rPr>
      </w:pPr>
      <w:r w:rsidRPr="00AC1977">
        <w:rPr>
          <w:rFonts w:ascii="Times New Roman" w:hAnsi="Times New Roman" w:cs="Times New Roman"/>
          <w:sz w:val="24"/>
          <w:szCs w:val="24"/>
        </w:rPr>
        <w:t>Sobre éste particular el Instituto de Fomento y Asesoría Municipal (2016) ha indicado en su interpretación al Código Municipal: “Los Gobiernos locales son entes públicos, cuya misión fundamental es la de administrar servicios; precisamente, aquellos servicios de interés público local, con la finalidad de asegurar una actividad dinámica coadyuvante en el progreso del país.  Dentro de esta perspectiva, todo servicio que sea susceptible de ser definido como de interés público local, cae dentro del campo de las atribuciones municipales.  Es entendido que esta calificación corresponde a los entes locales sin perjuicio de la fiscalización que corresponda a los entes nacionales que por ley les haya sido encomendado” (p.15).</w:t>
      </w:r>
    </w:p>
    <w:p w14:paraId="0F631290" w14:textId="77777777" w:rsidR="00215EA9" w:rsidRDefault="00D022B8" w:rsidP="00AC1977">
      <w:pPr>
        <w:shd w:val="clear" w:color="auto" w:fill="FFFFFF" w:themeFill="background1"/>
        <w:spacing w:line="480" w:lineRule="auto"/>
        <w:rPr>
          <w:rFonts w:ascii="Times New Roman" w:hAnsi="Times New Roman" w:cs="Times New Roman"/>
          <w:sz w:val="24"/>
          <w:szCs w:val="24"/>
        </w:rPr>
      </w:pPr>
      <w:r w:rsidRPr="00AC1977">
        <w:rPr>
          <w:rFonts w:ascii="Times New Roman" w:hAnsi="Times New Roman" w:cs="Times New Roman"/>
          <w:sz w:val="24"/>
          <w:szCs w:val="24"/>
        </w:rPr>
        <w:tab/>
      </w:r>
    </w:p>
    <w:p w14:paraId="66CBC772" w14:textId="77777777" w:rsidR="00D022B8" w:rsidRPr="00AC1977" w:rsidRDefault="00B63283" w:rsidP="00215EA9">
      <w:pPr>
        <w:shd w:val="clear" w:color="auto" w:fill="FFFFFF" w:themeFill="background1"/>
        <w:spacing w:line="480" w:lineRule="auto"/>
        <w:ind w:firstLine="708"/>
        <w:rPr>
          <w:rFonts w:ascii="Times New Roman" w:hAnsi="Times New Roman" w:cs="Times New Roman"/>
          <w:sz w:val="24"/>
          <w:szCs w:val="24"/>
        </w:rPr>
      </w:pPr>
      <w:r w:rsidRPr="00AC1977">
        <w:rPr>
          <w:rFonts w:ascii="Times New Roman" w:hAnsi="Times New Roman" w:cs="Times New Roman"/>
          <w:sz w:val="24"/>
          <w:szCs w:val="24"/>
        </w:rPr>
        <w:t xml:space="preserve">Precisamente esa fundamentación, motivó al nobel Alcalde Municipal, Juan Pablo Barquero Sánchez, a acoger una propuesta tendiente a convertir en servicio municipal el apoyo a los emprendedores locales, acción que puede contribuir con </w:t>
      </w:r>
      <w:r w:rsidR="00C80886" w:rsidRPr="00AC1977">
        <w:rPr>
          <w:rFonts w:ascii="Times New Roman" w:hAnsi="Times New Roman" w:cs="Times New Roman"/>
          <w:sz w:val="24"/>
          <w:szCs w:val="24"/>
        </w:rPr>
        <w:t>la promoción de empleadores, en la tierra de los vientos</w:t>
      </w:r>
      <w:r w:rsidRPr="00AC1977">
        <w:rPr>
          <w:rFonts w:ascii="Times New Roman" w:hAnsi="Times New Roman" w:cs="Times New Roman"/>
          <w:sz w:val="24"/>
          <w:szCs w:val="24"/>
        </w:rPr>
        <w:t>. Para ser más precisos</w:t>
      </w:r>
      <w:r w:rsidR="00C80886" w:rsidRPr="00AC1977">
        <w:rPr>
          <w:rFonts w:ascii="Times New Roman" w:hAnsi="Times New Roman" w:cs="Times New Roman"/>
          <w:sz w:val="24"/>
          <w:szCs w:val="24"/>
        </w:rPr>
        <w:t>,</w:t>
      </w:r>
      <w:r w:rsidRPr="00AC1977">
        <w:rPr>
          <w:rFonts w:ascii="Times New Roman" w:hAnsi="Times New Roman" w:cs="Times New Roman"/>
          <w:sz w:val="24"/>
          <w:szCs w:val="24"/>
        </w:rPr>
        <w:t xml:space="preserve"> e</w:t>
      </w:r>
      <w:r w:rsidR="00D022B8" w:rsidRPr="00AC1977">
        <w:rPr>
          <w:rFonts w:ascii="Times New Roman" w:hAnsi="Times New Roman" w:cs="Times New Roman"/>
          <w:sz w:val="24"/>
          <w:szCs w:val="24"/>
        </w:rPr>
        <w:t xml:space="preserve">n </w:t>
      </w:r>
      <w:r w:rsidRPr="00AC1977">
        <w:rPr>
          <w:rFonts w:ascii="Times New Roman" w:hAnsi="Times New Roman" w:cs="Times New Roman"/>
          <w:sz w:val="24"/>
          <w:szCs w:val="24"/>
        </w:rPr>
        <w:t>el</w:t>
      </w:r>
      <w:r w:rsidR="00D022B8" w:rsidRPr="00AC1977">
        <w:rPr>
          <w:rFonts w:ascii="Times New Roman" w:hAnsi="Times New Roman" w:cs="Times New Roman"/>
          <w:sz w:val="24"/>
          <w:szCs w:val="24"/>
        </w:rPr>
        <w:t xml:space="preserve"> Programa de Gobierno </w:t>
      </w:r>
      <w:r w:rsidR="00D022B8" w:rsidRPr="00AC1977">
        <w:rPr>
          <w:rFonts w:ascii="Times New Roman" w:hAnsi="Times New Roman" w:cs="Times New Roman"/>
          <w:sz w:val="24"/>
          <w:szCs w:val="24"/>
        </w:rPr>
        <w:lastRenderedPageBreak/>
        <w:t xml:space="preserve">inscrito por el Alcalde Municipal (2016), en el pilar de Desarrollo Económico, se reconoce la disposición </w:t>
      </w:r>
      <w:r w:rsidRPr="00AC1977">
        <w:rPr>
          <w:rFonts w:ascii="Times New Roman" w:hAnsi="Times New Roman" w:cs="Times New Roman"/>
          <w:sz w:val="24"/>
          <w:szCs w:val="24"/>
        </w:rPr>
        <w:t>del entonces candidato a la alcaldía,</w:t>
      </w:r>
      <w:r w:rsidR="00D022B8" w:rsidRPr="00AC1977">
        <w:rPr>
          <w:rFonts w:ascii="Times New Roman" w:hAnsi="Times New Roman" w:cs="Times New Roman"/>
          <w:sz w:val="24"/>
          <w:szCs w:val="24"/>
        </w:rPr>
        <w:t xml:space="preserve"> en apoyar las oportunidades de emprendimiento e inversión, como mecanismo para la disminución de la pobreza e incremento en el índice de empleabilidad.</w:t>
      </w:r>
      <w:r w:rsidRPr="00AC1977">
        <w:rPr>
          <w:rFonts w:ascii="Times New Roman" w:hAnsi="Times New Roman" w:cs="Times New Roman"/>
          <w:sz w:val="24"/>
          <w:szCs w:val="24"/>
        </w:rPr>
        <w:t xml:space="preserve"> </w:t>
      </w:r>
      <w:r w:rsidR="00D022B8" w:rsidRPr="00AC1977">
        <w:rPr>
          <w:rFonts w:ascii="Times New Roman" w:hAnsi="Times New Roman" w:cs="Times New Roman"/>
          <w:sz w:val="24"/>
          <w:szCs w:val="24"/>
        </w:rPr>
        <w:t>Entiéndase que el Programa de Gobierno inscrito por el Alcalde Municipal constituye un instrumento que permite orientar la toma de decisiones, la gestión local, las políticas municipales y el manejo presupuestario. Lo anterior, en cumplimiento a lo establecido en la Ley 7794, Código Municipal</w:t>
      </w:r>
      <w:r w:rsidR="00C80886" w:rsidRPr="00AC1977">
        <w:rPr>
          <w:rFonts w:ascii="Times New Roman" w:hAnsi="Times New Roman" w:cs="Times New Roman"/>
          <w:sz w:val="24"/>
          <w:szCs w:val="24"/>
        </w:rPr>
        <w:t xml:space="preserve">, (1998), artículo 13, inciso a, </w:t>
      </w:r>
      <w:r w:rsidR="00D022B8" w:rsidRPr="00AC1977">
        <w:rPr>
          <w:rFonts w:ascii="Times New Roman" w:hAnsi="Times New Roman" w:cs="Times New Roman"/>
          <w:sz w:val="24"/>
          <w:szCs w:val="24"/>
        </w:rPr>
        <w:t xml:space="preserve">y artículo 17, inciso e. </w:t>
      </w:r>
    </w:p>
    <w:p w14:paraId="32AF55E7" w14:textId="77777777" w:rsidR="00215EA9" w:rsidRDefault="00C80886" w:rsidP="00AC1977">
      <w:pPr>
        <w:pStyle w:val="Ttulo2"/>
        <w:shd w:val="clear" w:color="auto" w:fill="FFFFFF" w:themeFill="background1"/>
        <w:spacing w:line="480" w:lineRule="auto"/>
        <w:ind w:firstLine="708"/>
        <w:rPr>
          <w:rFonts w:ascii="Times New Roman" w:eastAsia="Arial" w:hAnsi="Times New Roman" w:cs="Times New Roman"/>
          <w:b w:val="0"/>
          <w:sz w:val="24"/>
          <w:szCs w:val="24"/>
        </w:rPr>
      </w:pPr>
      <w:r w:rsidRPr="00AC1977">
        <w:rPr>
          <w:rFonts w:ascii="Times New Roman" w:eastAsia="Arial" w:hAnsi="Times New Roman" w:cs="Times New Roman"/>
          <w:b w:val="0"/>
          <w:sz w:val="24"/>
          <w:szCs w:val="24"/>
        </w:rPr>
        <w:t xml:space="preserve"> </w:t>
      </w:r>
    </w:p>
    <w:p w14:paraId="0B7F5191" w14:textId="77777777" w:rsidR="001259AE" w:rsidRPr="00AC1977" w:rsidRDefault="002D4C24" w:rsidP="00AC1977">
      <w:pPr>
        <w:pStyle w:val="Ttulo2"/>
        <w:shd w:val="clear" w:color="auto" w:fill="FFFFFF" w:themeFill="background1"/>
        <w:spacing w:line="480" w:lineRule="auto"/>
        <w:ind w:firstLine="708"/>
        <w:rPr>
          <w:rFonts w:ascii="Times New Roman" w:eastAsia="Arial" w:hAnsi="Times New Roman" w:cs="Times New Roman"/>
          <w:b w:val="0"/>
          <w:bCs w:val="0"/>
          <w:sz w:val="24"/>
          <w:szCs w:val="24"/>
        </w:rPr>
      </w:pPr>
      <w:r w:rsidRPr="00AC1977">
        <w:rPr>
          <w:rFonts w:ascii="Times New Roman" w:eastAsia="Arial" w:hAnsi="Times New Roman" w:cs="Times New Roman"/>
          <w:b w:val="0"/>
          <w:sz w:val="24"/>
          <w:szCs w:val="24"/>
        </w:rPr>
        <w:t>“</w:t>
      </w:r>
      <w:r w:rsidR="00DD79CC" w:rsidRPr="00AC1977">
        <w:rPr>
          <w:rFonts w:ascii="Times New Roman" w:eastAsia="Arial" w:hAnsi="Times New Roman" w:cs="Times New Roman"/>
          <w:b w:val="0"/>
          <w:sz w:val="24"/>
          <w:szCs w:val="24"/>
        </w:rPr>
        <w:t xml:space="preserve">Pasar de la recolección de basura, </w:t>
      </w:r>
      <w:r w:rsidR="00C80886" w:rsidRPr="00AC1977">
        <w:rPr>
          <w:rFonts w:ascii="Times New Roman" w:eastAsia="Arial" w:hAnsi="Times New Roman" w:cs="Times New Roman"/>
          <w:b w:val="0"/>
          <w:sz w:val="24"/>
          <w:szCs w:val="24"/>
        </w:rPr>
        <w:t>a la promoción de empleadores</w:t>
      </w:r>
      <w:r w:rsidRPr="00AC1977">
        <w:rPr>
          <w:rFonts w:ascii="Times New Roman" w:eastAsia="Arial" w:hAnsi="Times New Roman" w:cs="Times New Roman"/>
          <w:b w:val="0"/>
          <w:sz w:val="24"/>
          <w:szCs w:val="24"/>
        </w:rPr>
        <w:t>”</w:t>
      </w:r>
      <w:r w:rsidR="00BB3476" w:rsidRPr="00AC1977">
        <w:rPr>
          <w:rFonts w:ascii="Times New Roman" w:eastAsia="Arial" w:hAnsi="Times New Roman" w:cs="Times New Roman"/>
          <w:b w:val="0"/>
          <w:sz w:val="24"/>
          <w:szCs w:val="24"/>
        </w:rPr>
        <w:t>,</w:t>
      </w:r>
      <w:r w:rsidR="00DD79CC" w:rsidRPr="00AC1977">
        <w:rPr>
          <w:rFonts w:ascii="Times New Roman" w:eastAsia="Arial" w:hAnsi="Times New Roman" w:cs="Times New Roman"/>
          <w:b w:val="0"/>
          <w:sz w:val="24"/>
          <w:szCs w:val="24"/>
        </w:rPr>
        <w:t xml:space="preserve"> podría </w:t>
      </w:r>
      <w:r w:rsidR="00BA6728" w:rsidRPr="00AC1977">
        <w:rPr>
          <w:rFonts w:ascii="Times New Roman" w:eastAsia="Arial" w:hAnsi="Times New Roman" w:cs="Times New Roman"/>
          <w:b w:val="0"/>
          <w:sz w:val="24"/>
          <w:szCs w:val="24"/>
        </w:rPr>
        <w:t xml:space="preserve">ser la acción que </w:t>
      </w:r>
      <w:r w:rsidR="00BB3476" w:rsidRPr="00AC1977">
        <w:rPr>
          <w:rFonts w:ascii="Times New Roman" w:eastAsia="Arial" w:hAnsi="Times New Roman" w:cs="Times New Roman"/>
          <w:b w:val="0"/>
          <w:sz w:val="24"/>
          <w:szCs w:val="24"/>
        </w:rPr>
        <w:t>metafori</w:t>
      </w:r>
      <w:r w:rsidR="004D3512" w:rsidRPr="00AC1977">
        <w:rPr>
          <w:rFonts w:ascii="Times New Roman" w:eastAsia="Arial" w:hAnsi="Times New Roman" w:cs="Times New Roman"/>
          <w:b w:val="0"/>
          <w:sz w:val="24"/>
          <w:szCs w:val="24"/>
        </w:rPr>
        <w:t>c</w:t>
      </w:r>
      <w:r w:rsidR="00BA6728" w:rsidRPr="00AC1977">
        <w:rPr>
          <w:rFonts w:ascii="Times New Roman" w:eastAsia="Arial" w:hAnsi="Times New Roman" w:cs="Times New Roman"/>
          <w:b w:val="0"/>
          <w:sz w:val="24"/>
          <w:szCs w:val="24"/>
        </w:rPr>
        <w:t>e</w:t>
      </w:r>
      <w:r w:rsidR="00DD79CC" w:rsidRPr="00AC1977">
        <w:rPr>
          <w:rFonts w:ascii="Times New Roman" w:eastAsia="Arial" w:hAnsi="Times New Roman" w:cs="Times New Roman"/>
          <w:b w:val="0"/>
          <w:sz w:val="24"/>
          <w:szCs w:val="24"/>
        </w:rPr>
        <w:t xml:space="preserve"> las pretensiones de la actual Alcaldía Municipal (2016</w:t>
      </w:r>
      <w:r w:rsidR="00BB3476" w:rsidRPr="00AC1977">
        <w:rPr>
          <w:rFonts w:ascii="Times New Roman" w:eastAsia="Arial" w:hAnsi="Times New Roman" w:cs="Times New Roman"/>
          <w:b w:val="0"/>
          <w:sz w:val="24"/>
          <w:szCs w:val="24"/>
        </w:rPr>
        <w:t>-</w:t>
      </w:r>
      <w:r w:rsidR="00DD79CC" w:rsidRPr="00AC1977">
        <w:rPr>
          <w:rFonts w:ascii="Times New Roman" w:eastAsia="Arial" w:hAnsi="Times New Roman" w:cs="Times New Roman"/>
          <w:b w:val="0"/>
          <w:sz w:val="24"/>
          <w:szCs w:val="24"/>
        </w:rPr>
        <w:t>2020)</w:t>
      </w:r>
      <w:r w:rsidR="00BB3476" w:rsidRPr="00AC1977">
        <w:rPr>
          <w:rFonts w:ascii="Times New Roman" w:eastAsia="Arial" w:hAnsi="Times New Roman" w:cs="Times New Roman"/>
          <w:b w:val="0"/>
          <w:sz w:val="24"/>
          <w:szCs w:val="24"/>
        </w:rPr>
        <w:t xml:space="preserve">, que anhela </w:t>
      </w:r>
      <w:r w:rsidRPr="00AC1977">
        <w:rPr>
          <w:rFonts w:ascii="Times New Roman" w:eastAsia="Arial" w:hAnsi="Times New Roman" w:cs="Times New Roman"/>
          <w:b w:val="0"/>
          <w:sz w:val="24"/>
          <w:szCs w:val="24"/>
        </w:rPr>
        <w:t>migrar</w:t>
      </w:r>
      <w:r w:rsidR="00BB3476" w:rsidRPr="00AC1977">
        <w:rPr>
          <w:rFonts w:ascii="Times New Roman" w:eastAsia="Arial" w:hAnsi="Times New Roman" w:cs="Times New Roman"/>
          <w:b w:val="0"/>
          <w:sz w:val="24"/>
          <w:szCs w:val="24"/>
        </w:rPr>
        <w:t xml:space="preserve"> de una típica administración municipal enfocada en la atención de los tradicionales servicios municipales, a un ayuntamiento dispuesto a asumir el liderazgo que coadyuve a promover el desarrollo del octavo cantón de la provincia de Guanacaste.</w:t>
      </w:r>
      <w:r w:rsidR="001259AE" w:rsidRPr="00AC1977">
        <w:rPr>
          <w:rFonts w:ascii="Times New Roman" w:eastAsia="Arial" w:hAnsi="Times New Roman" w:cs="Times New Roman"/>
          <w:b w:val="0"/>
          <w:sz w:val="24"/>
          <w:szCs w:val="24"/>
        </w:rPr>
        <w:t xml:space="preserve"> </w:t>
      </w:r>
      <w:r w:rsidR="001259AE" w:rsidRPr="00AC1977">
        <w:rPr>
          <w:rFonts w:ascii="Times New Roman" w:eastAsia="Arial" w:hAnsi="Times New Roman" w:cs="Times New Roman"/>
          <w:b w:val="0"/>
          <w:bCs w:val="0"/>
          <w:sz w:val="24"/>
          <w:szCs w:val="24"/>
        </w:rPr>
        <w:t xml:space="preserve">Antes de cuestionarnos ¿cómo abordar la propuesta?, debemos conocer la realidad del cantón </w:t>
      </w:r>
      <w:proofErr w:type="spellStart"/>
      <w:r w:rsidR="001259AE" w:rsidRPr="00AC1977">
        <w:rPr>
          <w:rFonts w:ascii="Times New Roman" w:eastAsia="Arial" w:hAnsi="Times New Roman" w:cs="Times New Roman"/>
          <w:b w:val="0"/>
          <w:bCs w:val="0"/>
          <w:sz w:val="24"/>
          <w:szCs w:val="24"/>
        </w:rPr>
        <w:t>tilaranense</w:t>
      </w:r>
      <w:proofErr w:type="spellEnd"/>
      <w:r w:rsidR="001259AE" w:rsidRPr="00AC1977">
        <w:rPr>
          <w:rFonts w:ascii="Times New Roman" w:eastAsia="Arial" w:hAnsi="Times New Roman" w:cs="Times New Roman"/>
          <w:b w:val="0"/>
          <w:bCs w:val="0"/>
          <w:sz w:val="24"/>
          <w:szCs w:val="24"/>
        </w:rPr>
        <w:t xml:space="preserve"> en cuanto al tema del desempleo y las oportunidades laborales para sus ciudadanos</w:t>
      </w:r>
      <w:r w:rsidR="00AB23EC" w:rsidRPr="00AC1977">
        <w:rPr>
          <w:rFonts w:ascii="Times New Roman" w:eastAsia="Arial" w:hAnsi="Times New Roman" w:cs="Times New Roman"/>
          <w:b w:val="0"/>
          <w:bCs w:val="0"/>
          <w:sz w:val="24"/>
          <w:szCs w:val="24"/>
        </w:rPr>
        <w:t xml:space="preserve">, por supuesto desde un enfoque regional o </w:t>
      </w:r>
      <w:r w:rsidR="00BA6728" w:rsidRPr="00AC1977">
        <w:rPr>
          <w:rFonts w:ascii="Times New Roman" w:eastAsia="Arial" w:hAnsi="Times New Roman" w:cs="Times New Roman"/>
          <w:b w:val="0"/>
          <w:bCs w:val="0"/>
          <w:sz w:val="24"/>
          <w:szCs w:val="24"/>
        </w:rPr>
        <w:t>territorial</w:t>
      </w:r>
      <w:r w:rsidR="00AB23EC" w:rsidRPr="00AC1977">
        <w:rPr>
          <w:rFonts w:ascii="Times New Roman" w:eastAsia="Arial" w:hAnsi="Times New Roman" w:cs="Times New Roman"/>
          <w:b w:val="0"/>
          <w:bCs w:val="0"/>
          <w:sz w:val="24"/>
          <w:szCs w:val="24"/>
        </w:rPr>
        <w:t xml:space="preserve">, como bien se </w:t>
      </w:r>
      <w:r w:rsidR="00E9188A" w:rsidRPr="00AC1977">
        <w:rPr>
          <w:rFonts w:ascii="Times New Roman" w:eastAsia="Arial" w:hAnsi="Times New Roman" w:cs="Times New Roman"/>
          <w:b w:val="0"/>
          <w:bCs w:val="0"/>
          <w:sz w:val="24"/>
          <w:szCs w:val="24"/>
        </w:rPr>
        <w:t>promueve</w:t>
      </w:r>
      <w:r w:rsidR="00AB23EC" w:rsidRPr="00AC1977">
        <w:rPr>
          <w:rFonts w:ascii="Times New Roman" w:eastAsia="Arial" w:hAnsi="Times New Roman" w:cs="Times New Roman"/>
          <w:b w:val="0"/>
          <w:bCs w:val="0"/>
          <w:sz w:val="24"/>
          <w:szCs w:val="24"/>
        </w:rPr>
        <w:t xml:space="preserve"> en el modelo de gestión del Instituto de Desarrollo Rural.</w:t>
      </w:r>
    </w:p>
    <w:p w14:paraId="2E68E891" w14:textId="77777777" w:rsidR="00CC4A86" w:rsidRDefault="00CC4A86" w:rsidP="00AC1977">
      <w:pPr>
        <w:shd w:val="clear" w:color="auto" w:fill="FFFFFF" w:themeFill="background1"/>
        <w:rPr>
          <w:rFonts w:ascii="Times New Roman" w:hAnsi="Times New Roman" w:cs="Times New Roman"/>
          <w:b/>
          <w:sz w:val="24"/>
          <w:szCs w:val="24"/>
        </w:rPr>
      </w:pPr>
    </w:p>
    <w:p w14:paraId="09AEC1B2" w14:textId="77777777" w:rsidR="00215EA9" w:rsidRDefault="00215EA9" w:rsidP="00AC1977">
      <w:pPr>
        <w:shd w:val="clear" w:color="auto" w:fill="FFFFFF" w:themeFill="background1"/>
        <w:rPr>
          <w:rFonts w:ascii="Times New Roman" w:hAnsi="Times New Roman" w:cs="Times New Roman"/>
          <w:b/>
          <w:sz w:val="24"/>
          <w:szCs w:val="24"/>
        </w:rPr>
      </w:pPr>
    </w:p>
    <w:p w14:paraId="104973ED" w14:textId="77777777" w:rsidR="00215EA9" w:rsidRDefault="00215EA9" w:rsidP="00AC1977">
      <w:pPr>
        <w:shd w:val="clear" w:color="auto" w:fill="FFFFFF" w:themeFill="background1"/>
        <w:rPr>
          <w:rFonts w:ascii="Times New Roman" w:hAnsi="Times New Roman" w:cs="Times New Roman"/>
          <w:b/>
          <w:sz w:val="24"/>
          <w:szCs w:val="24"/>
        </w:rPr>
      </w:pPr>
    </w:p>
    <w:p w14:paraId="6CF10FA8" w14:textId="77777777" w:rsidR="00953F33" w:rsidRDefault="00953F33" w:rsidP="00AC1977">
      <w:pPr>
        <w:shd w:val="clear" w:color="auto" w:fill="FFFFFF" w:themeFill="background1"/>
        <w:rPr>
          <w:rFonts w:ascii="Times New Roman" w:hAnsi="Times New Roman" w:cs="Times New Roman"/>
          <w:b/>
          <w:sz w:val="24"/>
          <w:szCs w:val="24"/>
        </w:rPr>
      </w:pPr>
    </w:p>
    <w:p w14:paraId="76F28196" w14:textId="77777777" w:rsidR="00953F33" w:rsidRDefault="00953F33" w:rsidP="00AC1977">
      <w:pPr>
        <w:shd w:val="clear" w:color="auto" w:fill="FFFFFF" w:themeFill="background1"/>
        <w:rPr>
          <w:rFonts w:ascii="Times New Roman" w:hAnsi="Times New Roman" w:cs="Times New Roman"/>
          <w:b/>
          <w:sz w:val="24"/>
          <w:szCs w:val="24"/>
        </w:rPr>
      </w:pPr>
    </w:p>
    <w:p w14:paraId="50624483" w14:textId="77777777" w:rsidR="00953F33" w:rsidRDefault="00953F33" w:rsidP="00AC1977">
      <w:pPr>
        <w:shd w:val="clear" w:color="auto" w:fill="FFFFFF" w:themeFill="background1"/>
        <w:rPr>
          <w:rFonts w:ascii="Times New Roman" w:hAnsi="Times New Roman" w:cs="Times New Roman"/>
          <w:b/>
          <w:sz w:val="24"/>
          <w:szCs w:val="24"/>
        </w:rPr>
      </w:pPr>
    </w:p>
    <w:p w14:paraId="64EB3A84" w14:textId="77777777" w:rsidR="0091153E" w:rsidRPr="00AC1977" w:rsidRDefault="0091153E" w:rsidP="00AC1977">
      <w:pPr>
        <w:shd w:val="clear" w:color="auto" w:fill="FFFFFF" w:themeFill="background1"/>
        <w:rPr>
          <w:rFonts w:ascii="Times New Roman" w:hAnsi="Times New Roman" w:cs="Times New Roman"/>
          <w:b/>
          <w:sz w:val="24"/>
          <w:szCs w:val="24"/>
        </w:rPr>
      </w:pPr>
      <w:r w:rsidRPr="00AC1977">
        <w:rPr>
          <w:rFonts w:ascii="Times New Roman" w:hAnsi="Times New Roman" w:cs="Times New Roman"/>
          <w:b/>
          <w:sz w:val="24"/>
          <w:szCs w:val="24"/>
        </w:rPr>
        <w:lastRenderedPageBreak/>
        <w:t>La altura guanacasteca y sus condiciones de empleabilidad</w:t>
      </w:r>
    </w:p>
    <w:p w14:paraId="2F30CD7E" w14:textId="77777777" w:rsidR="0091153E" w:rsidRPr="00AC1977" w:rsidRDefault="0091153E" w:rsidP="00AC1977">
      <w:pPr>
        <w:shd w:val="clear" w:color="auto" w:fill="FFFFFF" w:themeFill="background1"/>
      </w:pPr>
    </w:p>
    <w:p w14:paraId="7E48380E" w14:textId="77777777" w:rsidR="00FC239C" w:rsidRDefault="00754772" w:rsidP="00FC239C">
      <w:pPr>
        <w:widowControl w:val="0"/>
        <w:shd w:val="clear" w:color="auto" w:fill="FFFFFF" w:themeFill="background1"/>
        <w:autoSpaceDE w:val="0"/>
        <w:autoSpaceDN w:val="0"/>
        <w:adjustRightInd w:val="0"/>
        <w:spacing w:line="480" w:lineRule="auto"/>
        <w:rPr>
          <w:rFonts w:ascii="Times New Roman" w:hAnsi="Times New Roman" w:cs="Times New Roman"/>
          <w:sz w:val="24"/>
          <w:szCs w:val="24"/>
        </w:rPr>
      </w:pPr>
      <w:r w:rsidRPr="00AC1977">
        <w:rPr>
          <w:rFonts w:ascii="Times New Roman" w:hAnsi="Times New Roman" w:cs="Times New Roman"/>
          <w:sz w:val="24"/>
          <w:szCs w:val="24"/>
        </w:rPr>
        <w:tab/>
      </w:r>
    </w:p>
    <w:p w14:paraId="339B76C2" w14:textId="77777777" w:rsidR="00754772" w:rsidRPr="00AC1977" w:rsidRDefault="00754772" w:rsidP="00FC239C">
      <w:pPr>
        <w:widowControl w:val="0"/>
        <w:shd w:val="clear" w:color="auto" w:fill="FFFFFF" w:themeFill="background1"/>
        <w:autoSpaceDE w:val="0"/>
        <w:autoSpaceDN w:val="0"/>
        <w:adjustRightInd w:val="0"/>
        <w:spacing w:line="480" w:lineRule="auto"/>
        <w:ind w:firstLine="708"/>
        <w:rPr>
          <w:rFonts w:ascii="Times New Roman" w:hAnsi="Times New Roman" w:cs="Times New Roman"/>
          <w:sz w:val="24"/>
          <w:szCs w:val="24"/>
        </w:rPr>
      </w:pPr>
      <w:r w:rsidRPr="00AC1977">
        <w:rPr>
          <w:rFonts w:ascii="Times New Roman" w:hAnsi="Times New Roman" w:cs="Times New Roman"/>
          <w:sz w:val="24"/>
          <w:szCs w:val="24"/>
        </w:rPr>
        <w:t>Según el estudio Modelo de Competitividad  de la Región Alta de Guanacaste DIEM-INF-078-13 (2013)</w:t>
      </w:r>
      <w:r w:rsidR="00AB23EC" w:rsidRPr="00AC1977">
        <w:rPr>
          <w:rFonts w:ascii="Times New Roman" w:hAnsi="Times New Roman" w:cs="Times New Roman"/>
          <w:sz w:val="24"/>
          <w:szCs w:val="24"/>
        </w:rPr>
        <w:t>,</w:t>
      </w:r>
      <w:r w:rsidRPr="00AC1977">
        <w:rPr>
          <w:rFonts w:ascii="Times New Roman" w:hAnsi="Times New Roman" w:cs="Times New Roman"/>
          <w:sz w:val="24"/>
          <w:szCs w:val="24"/>
        </w:rPr>
        <w:t xml:space="preserve"> el sector terciario (servicios) se convierte en el principal generador de trabajo para las mujeres en la </w:t>
      </w:r>
      <w:r w:rsidR="00CC4A86">
        <w:rPr>
          <w:rFonts w:ascii="Times New Roman" w:hAnsi="Times New Roman" w:cs="Times New Roman"/>
          <w:sz w:val="24"/>
          <w:szCs w:val="24"/>
        </w:rPr>
        <w:t>r</w:t>
      </w:r>
      <w:r w:rsidRPr="00AC1977">
        <w:rPr>
          <w:rFonts w:ascii="Times New Roman" w:hAnsi="Times New Roman" w:cs="Times New Roman"/>
          <w:sz w:val="24"/>
          <w:szCs w:val="24"/>
        </w:rPr>
        <w:t>egión, ya que la mayor proporción de trabajadores dedicados al comercio, turismo y otros servicios son mujeres, esto para los cuatro cantones.</w:t>
      </w:r>
      <w:r w:rsidR="00032CC9" w:rsidRPr="00AC1977">
        <w:rPr>
          <w:rFonts w:ascii="Times New Roman" w:hAnsi="Times New Roman" w:cs="Times New Roman"/>
          <w:sz w:val="24"/>
          <w:szCs w:val="24"/>
        </w:rPr>
        <w:t xml:space="preserve"> Por ejemplo</w:t>
      </w:r>
      <w:r w:rsidR="00264325" w:rsidRPr="00AC1977">
        <w:rPr>
          <w:rFonts w:ascii="Times New Roman" w:hAnsi="Times New Roman" w:cs="Times New Roman"/>
          <w:sz w:val="24"/>
          <w:szCs w:val="24"/>
        </w:rPr>
        <w:t>:</w:t>
      </w:r>
      <w:r w:rsidR="00032CC9" w:rsidRPr="00AC1977">
        <w:rPr>
          <w:rFonts w:ascii="Times New Roman" w:hAnsi="Times New Roman" w:cs="Times New Roman"/>
          <w:sz w:val="24"/>
          <w:szCs w:val="24"/>
        </w:rPr>
        <w:t xml:space="preserve"> e</w:t>
      </w:r>
      <w:r w:rsidRPr="00AC1977">
        <w:rPr>
          <w:rFonts w:ascii="Times New Roman" w:hAnsi="Times New Roman" w:cs="Times New Roman"/>
          <w:sz w:val="24"/>
          <w:szCs w:val="24"/>
        </w:rPr>
        <w:t xml:space="preserve">n Bagaces, el 86,9% del empleo en el sector terciario es ocupado por mujeres, en Cañas es el 84,8%, en Abangares es el 83,2% y en Tilarán llega al 91,3%. </w:t>
      </w:r>
    </w:p>
    <w:p w14:paraId="6E27CC1D" w14:textId="77777777" w:rsidR="003818F3" w:rsidRPr="00AC1977" w:rsidRDefault="003818F3" w:rsidP="00AC1977">
      <w:pPr>
        <w:widowControl w:val="0"/>
        <w:shd w:val="clear" w:color="auto" w:fill="FFFFFF" w:themeFill="background1"/>
        <w:autoSpaceDE w:val="0"/>
        <w:autoSpaceDN w:val="0"/>
        <w:adjustRightInd w:val="0"/>
        <w:spacing w:line="480" w:lineRule="auto"/>
        <w:rPr>
          <w:rFonts w:ascii="Times New Roman" w:hAnsi="Times New Roman" w:cs="Times New Roman"/>
          <w:sz w:val="24"/>
          <w:szCs w:val="24"/>
        </w:rPr>
      </w:pPr>
    </w:p>
    <w:p w14:paraId="07CE53FF" w14:textId="77777777" w:rsidR="00754772" w:rsidRPr="00AC1977" w:rsidRDefault="00754772" w:rsidP="00AC1977">
      <w:pPr>
        <w:pStyle w:val="a"/>
        <w:shd w:val="clear" w:color="auto" w:fill="FFFFFF" w:themeFill="background1"/>
        <w:spacing w:after="120" w:line="480" w:lineRule="auto"/>
        <w:jc w:val="left"/>
        <w:rPr>
          <w:rFonts w:ascii="Times New Roman" w:hAnsi="Times New Roman"/>
          <w:b/>
          <w:bCs/>
          <w:sz w:val="24"/>
          <w:szCs w:val="24"/>
          <w:lang w:val="es-ES" w:eastAsia="es-ES"/>
        </w:rPr>
      </w:pPr>
      <w:bookmarkStart w:id="1" w:name="_Toc442774325"/>
      <w:r w:rsidRPr="00AC1977">
        <w:rPr>
          <w:rFonts w:ascii="Times New Roman" w:hAnsi="Times New Roman"/>
          <w:bCs/>
          <w:sz w:val="24"/>
          <w:szCs w:val="24"/>
          <w:lang w:val="es-ES" w:eastAsia="es-ES"/>
        </w:rPr>
        <w:t xml:space="preserve">Cuadro </w:t>
      </w:r>
      <w:r w:rsidR="00964C10" w:rsidRPr="00AC1977">
        <w:rPr>
          <w:rFonts w:ascii="Times New Roman" w:hAnsi="Times New Roman"/>
          <w:bCs/>
          <w:sz w:val="24"/>
          <w:szCs w:val="24"/>
          <w:lang w:val="es-ES" w:eastAsia="es-ES"/>
        </w:rPr>
        <w:fldChar w:fldCharType="begin"/>
      </w:r>
      <w:r w:rsidRPr="00AC1977">
        <w:rPr>
          <w:rFonts w:ascii="Times New Roman" w:hAnsi="Times New Roman"/>
          <w:bCs/>
          <w:sz w:val="24"/>
          <w:szCs w:val="24"/>
          <w:lang w:val="es-ES" w:eastAsia="es-ES"/>
        </w:rPr>
        <w:instrText xml:space="preserve"> SEQ Cuadro \* ARABIC </w:instrText>
      </w:r>
      <w:r w:rsidR="00964C10" w:rsidRPr="00AC1977">
        <w:rPr>
          <w:rFonts w:ascii="Times New Roman" w:hAnsi="Times New Roman"/>
          <w:bCs/>
          <w:sz w:val="24"/>
          <w:szCs w:val="24"/>
          <w:lang w:val="es-ES" w:eastAsia="es-ES"/>
        </w:rPr>
        <w:fldChar w:fldCharType="separate"/>
      </w:r>
      <w:r w:rsidRPr="00AC1977">
        <w:rPr>
          <w:rFonts w:ascii="Times New Roman" w:hAnsi="Times New Roman"/>
          <w:bCs/>
          <w:noProof/>
          <w:sz w:val="24"/>
          <w:szCs w:val="24"/>
          <w:lang w:val="es-ES" w:eastAsia="es-ES"/>
        </w:rPr>
        <w:t>1</w:t>
      </w:r>
      <w:r w:rsidR="00964C10" w:rsidRPr="00AC1977">
        <w:rPr>
          <w:rFonts w:ascii="Times New Roman" w:hAnsi="Times New Roman"/>
          <w:bCs/>
          <w:sz w:val="24"/>
          <w:szCs w:val="24"/>
          <w:lang w:val="es-ES" w:eastAsia="es-ES"/>
        </w:rPr>
        <w:fldChar w:fldCharType="end"/>
      </w:r>
      <w:r w:rsidRPr="00AC1977">
        <w:rPr>
          <w:rFonts w:ascii="Times New Roman" w:hAnsi="Times New Roman"/>
          <w:b/>
          <w:bCs/>
          <w:sz w:val="24"/>
          <w:szCs w:val="24"/>
          <w:lang w:val="es-ES" w:eastAsia="es-ES"/>
        </w:rPr>
        <w:t xml:space="preserve"> Tasa de ocupados, según sector y sexo en los cantones de la altura de la Región Chorotega</w:t>
      </w:r>
      <w:bookmarkEnd w:id="1"/>
    </w:p>
    <w:tbl>
      <w:tblPr>
        <w:tblStyle w:val="Tablaconcuadrcula"/>
        <w:tblW w:w="0" w:type="auto"/>
        <w:tblLook w:val="04A0" w:firstRow="1" w:lastRow="0" w:firstColumn="1" w:lastColumn="0" w:noHBand="0" w:noVBand="1"/>
      </w:tblPr>
      <w:tblGrid>
        <w:gridCol w:w="2578"/>
        <w:gridCol w:w="1607"/>
        <w:gridCol w:w="1485"/>
        <w:gridCol w:w="1734"/>
        <w:gridCol w:w="1586"/>
      </w:tblGrid>
      <w:tr w:rsidR="00C64786" w:rsidRPr="00AC1977" w14:paraId="54ADEAE8" w14:textId="77777777" w:rsidTr="00B0604D">
        <w:tc>
          <w:tcPr>
            <w:tcW w:w="2578" w:type="dxa"/>
          </w:tcPr>
          <w:p w14:paraId="11792100" w14:textId="77777777" w:rsidR="00C64786" w:rsidRPr="00AC1977" w:rsidRDefault="00A3267A"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INDICADOR/CANTÓN</w:t>
            </w:r>
          </w:p>
        </w:tc>
        <w:tc>
          <w:tcPr>
            <w:tcW w:w="1607" w:type="dxa"/>
          </w:tcPr>
          <w:p w14:paraId="6EF3BBCA" w14:textId="77777777" w:rsidR="00C64786" w:rsidRPr="00AC1977" w:rsidRDefault="00A3267A"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BAGACES</w:t>
            </w:r>
          </w:p>
        </w:tc>
        <w:tc>
          <w:tcPr>
            <w:tcW w:w="1485" w:type="dxa"/>
          </w:tcPr>
          <w:p w14:paraId="17781677" w14:textId="77777777" w:rsidR="00C64786" w:rsidRPr="00AC1977" w:rsidRDefault="00A3267A"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CAÑAS</w:t>
            </w:r>
          </w:p>
        </w:tc>
        <w:tc>
          <w:tcPr>
            <w:tcW w:w="1734" w:type="dxa"/>
          </w:tcPr>
          <w:p w14:paraId="7502A43A" w14:textId="77777777" w:rsidR="00C64786" w:rsidRPr="00AC1977" w:rsidRDefault="00A3267A"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ABANGARES</w:t>
            </w:r>
          </w:p>
        </w:tc>
        <w:tc>
          <w:tcPr>
            <w:tcW w:w="1586" w:type="dxa"/>
          </w:tcPr>
          <w:p w14:paraId="01632C7A" w14:textId="77777777" w:rsidR="00C64786" w:rsidRPr="00AC1977" w:rsidRDefault="00A3267A"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TILARÁN</w:t>
            </w:r>
          </w:p>
        </w:tc>
      </w:tr>
      <w:tr w:rsidR="00C64786" w:rsidRPr="00AC1977" w14:paraId="5B51980E" w14:textId="77777777" w:rsidTr="00B0604D">
        <w:tc>
          <w:tcPr>
            <w:tcW w:w="2578" w:type="dxa"/>
          </w:tcPr>
          <w:p w14:paraId="2F19B507" w14:textId="77777777" w:rsidR="00C64786" w:rsidRPr="00AC1977" w:rsidRDefault="0066189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Porcentaje de hombres ocupados en el sector primario</w:t>
            </w:r>
          </w:p>
        </w:tc>
        <w:tc>
          <w:tcPr>
            <w:tcW w:w="1607" w:type="dxa"/>
          </w:tcPr>
          <w:p w14:paraId="08429E52" w14:textId="77777777" w:rsidR="00C64786" w:rsidRPr="00AC1977" w:rsidRDefault="0066189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36.8</w:t>
            </w:r>
          </w:p>
        </w:tc>
        <w:tc>
          <w:tcPr>
            <w:tcW w:w="1485" w:type="dxa"/>
          </w:tcPr>
          <w:p w14:paraId="7EC05BEB" w14:textId="77777777" w:rsidR="00C64786" w:rsidRPr="00AC1977" w:rsidRDefault="0066189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32.3</w:t>
            </w:r>
          </w:p>
        </w:tc>
        <w:tc>
          <w:tcPr>
            <w:tcW w:w="1734" w:type="dxa"/>
          </w:tcPr>
          <w:p w14:paraId="3493460D" w14:textId="77777777" w:rsidR="00C64786" w:rsidRPr="00AC1977" w:rsidRDefault="0066189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30.5</w:t>
            </w:r>
          </w:p>
        </w:tc>
        <w:tc>
          <w:tcPr>
            <w:tcW w:w="1586" w:type="dxa"/>
          </w:tcPr>
          <w:p w14:paraId="10F327FC" w14:textId="77777777" w:rsidR="00C64786" w:rsidRPr="00AC1977" w:rsidRDefault="0066189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26.3</w:t>
            </w:r>
          </w:p>
        </w:tc>
      </w:tr>
      <w:tr w:rsidR="00C64786" w:rsidRPr="00AC1977" w14:paraId="6DC6F1C0" w14:textId="77777777" w:rsidTr="00B0604D">
        <w:tc>
          <w:tcPr>
            <w:tcW w:w="2578" w:type="dxa"/>
          </w:tcPr>
          <w:p w14:paraId="6443430D" w14:textId="77777777" w:rsidR="00C64786" w:rsidRPr="00AC1977" w:rsidRDefault="0066189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Porcentaje de mujeres ocupadas en el sector primario</w:t>
            </w:r>
          </w:p>
        </w:tc>
        <w:tc>
          <w:tcPr>
            <w:tcW w:w="1607" w:type="dxa"/>
          </w:tcPr>
          <w:p w14:paraId="03702E21" w14:textId="77777777" w:rsidR="00C64786" w:rsidRPr="00AC1977" w:rsidRDefault="0066189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7.3</w:t>
            </w:r>
          </w:p>
        </w:tc>
        <w:tc>
          <w:tcPr>
            <w:tcW w:w="1485" w:type="dxa"/>
          </w:tcPr>
          <w:p w14:paraId="01A66AC1" w14:textId="77777777" w:rsidR="00C64786" w:rsidRPr="00AC1977" w:rsidRDefault="0066189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8,5</w:t>
            </w:r>
          </w:p>
        </w:tc>
        <w:tc>
          <w:tcPr>
            <w:tcW w:w="1734" w:type="dxa"/>
          </w:tcPr>
          <w:p w14:paraId="685A1B85" w14:textId="77777777" w:rsidR="00C64786" w:rsidRPr="00AC1977" w:rsidRDefault="0066189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7,6</w:t>
            </w:r>
          </w:p>
        </w:tc>
        <w:tc>
          <w:tcPr>
            <w:tcW w:w="1586" w:type="dxa"/>
          </w:tcPr>
          <w:p w14:paraId="63DE9A01" w14:textId="77777777" w:rsidR="00C64786" w:rsidRPr="00AC1977" w:rsidRDefault="0066189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3,2</w:t>
            </w:r>
          </w:p>
        </w:tc>
      </w:tr>
      <w:tr w:rsidR="00C64786" w:rsidRPr="00AC1977" w14:paraId="6B926E65" w14:textId="77777777" w:rsidTr="00B0604D">
        <w:tc>
          <w:tcPr>
            <w:tcW w:w="2578" w:type="dxa"/>
          </w:tcPr>
          <w:p w14:paraId="04354758" w14:textId="77777777" w:rsidR="00C64786" w:rsidRPr="00AC1977" w:rsidRDefault="0066189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Porcentaje de hombres ocupados en el sector secundario</w:t>
            </w:r>
          </w:p>
        </w:tc>
        <w:tc>
          <w:tcPr>
            <w:tcW w:w="1607" w:type="dxa"/>
          </w:tcPr>
          <w:p w14:paraId="0AFEA05D" w14:textId="77777777" w:rsidR="00C64786" w:rsidRPr="00AC1977" w:rsidRDefault="0066189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15</w:t>
            </w:r>
            <w:r w:rsidR="00A3267A"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0</w:t>
            </w:r>
          </w:p>
        </w:tc>
        <w:tc>
          <w:tcPr>
            <w:tcW w:w="1485" w:type="dxa"/>
          </w:tcPr>
          <w:p w14:paraId="655AB566" w14:textId="77777777" w:rsidR="00C64786" w:rsidRPr="00AC1977" w:rsidRDefault="0066189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17</w:t>
            </w:r>
            <w:r w:rsidR="00A3267A"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0</w:t>
            </w:r>
          </w:p>
        </w:tc>
        <w:tc>
          <w:tcPr>
            <w:tcW w:w="1734" w:type="dxa"/>
          </w:tcPr>
          <w:p w14:paraId="63EDEAEF" w14:textId="77777777" w:rsidR="00C64786" w:rsidRPr="00AC1977" w:rsidRDefault="0066189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29</w:t>
            </w:r>
            <w:r w:rsidR="00A3267A"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4</w:t>
            </w:r>
          </w:p>
        </w:tc>
        <w:tc>
          <w:tcPr>
            <w:tcW w:w="1586" w:type="dxa"/>
          </w:tcPr>
          <w:p w14:paraId="395ACDB5" w14:textId="77777777" w:rsidR="00C64786" w:rsidRPr="00AC1977" w:rsidRDefault="0066189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18</w:t>
            </w:r>
            <w:r w:rsidR="00A3267A"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4</w:t>
            </w:r>
          </w:p>
        </w:tc>
      </w:tr>
      <w:tr w:rsidR="00C64786" w:rsidRPr="00AC1977" w14:paraId="7737AF61" w14:textId="77777777" w:rsidTr="00B0604D">
        <w:tc>
          <w:tcPr>
            <w:tcW w:w="2578" w:type="dxa"/>
          </w:tcPr>
          <w:p w14:paraId="6BA20A21" w14:textId="77777777" w:rsidR="00C64786" w:rsidRPr="00AC1977" w:rsidRDefault="0066189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Porcentaje de mujeres ocupadas en el sector secundario</w:t>
            </w:r>
          </w:p>
        </w:tc>
        <w:tc>
          <w:tcPr>
            <w:tcW w:w="1607" w:type="dxa"/>
          </w:tcPr>
          <w:p w14:paraId="426B947E" w14:textId="77777777" w:rsidR="00C64786" w:rsidRPr="00AC1977" w:rsidRDefault="0066189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5</w:t>
            </w:r>
            <w:r w:rsidR="00A3267A"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8</w:t>
            </w:r>
          </w:p>
        </w:tc>
        <w:tc>
          <w:tcPr>
            <w:tcW w:w="1485" w:type="dxa"/>
          </w:tcPr>
          <w:p w14:paraId="342C6D08" w14:textId="77777777" w:rsidR="00C64786" w:rsidRPr="00AC1977" w:rsidRDefault="0066189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6</w:t>
            </w:r>
            <w:r w:rsidR="00A3267A"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7</w:t>
            </w:r>
          </w:p>
        </w:tc>
        <w:tc>
          <w:tcPr>
            <w:tcW w:w="1734" w:type="dxa"/>
          </w:tcPr>
          <w:p w14:paraId="275F9BC8" w14:textId="77777777" w:rsidR="00C64786" w:rsidRPr="00AC1977" w:rsidRDefault="0066189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9</w:t>
            </w:r>
            <w:r w:rsidR="00A3267A"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2</w:t>
            </w:r>
          </w:p>
        </w:tc>
        <w:tc>
          <w:tcPr>
            <w:tcW w:w="1586" w:type="dxa"/>
          </w:tcPr>
          <w:p w14:paraId="19E81343" w14:textId="77777777" w:rsidR="00C64786" w:rsidRPr="00AC1977" w:rsidRDefault="0066189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5</w:t>
            </w:r>
            <w:r w:rsidR="00A3267A"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4</w:t>
            </w:r>
          </w:p>
        </w:tc>
      </w:tr>
      <w:tr w:rsidR="00661898" w:rsidRPr="00AC1977" w14:paraId="03CF9DCF" w14:textId="77777777" w:rsidTr="00B0604D">
        <w:tc>
          <w:tcPr>
            <w:tcW w:w="2578" w:type="dxa"/>
          </w:tcPr>
          <w:p w14:paraId="2E50055D" w14:textId="77777777" w:rsidR="00661898" w:rsidRPr="00AC1977" w:rsidRDefault="0066189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Porcentaje de hombres ocupados en el sector terciario</w:t>
            </w:r>
          </w:p>
        </w:tc>
        <w:tc>
          <w:tcPr>
            <w:tcW w:w="1607" w:type="dxa"/>
          </w:tcPr>
          <w:p w14:paraId="4EEA94A1" w14:textId="77777777" w:rsidR="00661898"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48,2</w:t>
            </w:r>
          </w:p>
        </w:tc>
        <w:tc>
          <w:tcPr>
            <w:tcW w:w="1485" w:type="dxa"/>
          </w:tcPr>
          <w:p w14:paraId="1854C825" w14:textId="77777777" w:rsidR="00661898"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50,7</w:t>
            </w:r>
          </w:p>
        </w:tc>
        <w:tc>
          <w:tcPr>
            <w:tcW w:w="1734" w:type="dxa"/>
          </w:tcPr>
          <w:p w14:paraId="078EFD40" w14:textId="77777777" w:rsidR="00661898"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40,1</w:t>
            </w:r>
          </w:p>
        </w:tc>
        <w:tc>
          <w:tcPr>
            <w:tcW w:w="1586" w:type="dxa"/>
          </w:tcPr>
          <w:p w14:paraId="13963082" w14:textId="77777777" w:rsidR="00661898"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55,2</w:t>
            </w:r>
          </w:p>
        </w:tc>
      </w:tr>
      <w:tr w:rsidR="00661898" w:rsidRPr="00AC1977" w14:paraId="5A96C5F8" w14:textId="77777777" w:rsidTr="00B0604D">
        <w:tc>
          <w:tcPr>
            <w:tcW w:w="2578" w:type="dxa"/>
          </w:tcPr>
          <w:p w14:paraId="4EE5B29D" w14:textId="77777777" w:rsidR="00661898" w:rsidRPr="00AC1977" w:rsidRDefault="0066189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Porcentaje de mujeres ocupadas en el sector terciario</w:t>
            </w:r>
          </w:p>
        </w:tc>
        <w:tc>
          <w:tcPr>
            <w:tcW w:w="1607" w:type="dxa"/>
          </w:tcPr>
          <w:p w14:paraId="5D021583" w14:textId="77777777" w:rsidR="00661898"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86,9</w:t>
            </w:r>
          </w:p>
        </w:tc>
        <w:tc>
          <w:tcPr>
            <w:tcW w:w="1485" w:type="dxa"/>
          </w:tcPr>
          <w:p w14:paraId="340032AF" w14:textId="77777777" w:rsidR="00661898"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84,8</w:t>
            </w:r>
          </w:p>
        </w:tc>
        <w:tc>
          <w:tcPr>
            <w:tcW w:w="1734" w:type="dxa"/>
          </w:tcPr>
          <w:p w14:paraId="06A5333A" w14:textId="77777777" w:rsidR="00661898"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83,2</w:t>
            </w:r>
          </w:p>
        </w:tc>
        <w:tc>
          <w:tcPr>
            <w:tcW w:w="1586" w:type="dxa"/>
          </w:tcPr>
          <w:p w14:paraId="0AAAEEC6" w14:textId="77777777" w:rsidR="00661898"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91,3</w:t>
            </w:r>
          </w:p>
        </w:tc>
      </w:tr>
    </w:tbl>
    <w:p w14:paraId="6535A318" w14:textId="77777777" w:rsidR="00754772" w:rsidRPr="00AC1977" w:rsidRDefault="00754772" w:rsidP="00AC1977">
      <w:pPr>
        <w:shd w:val="clear" w:color="auto" w:fill="FFFFFF" w:themeFill="background1"/>
        <w:spacing w:line="480" w:lineRule="auto"/>
        <w:rPr>
          <w:rFonts w:ascii="Times New Roman" w:hAnsi="Times New Roman" w:cs="Times New Roman"/>
          <w:sz w:val="24"/>
          <w:szCs w:val="24"/>
        </w:rPr>
      </w:pPr>
      <w:r w:rsidRPr="00AC1977">
        <w:rPr>
          <w:rFonts w:ascii="Times New Roman" w:hAnsi="Times New Roman" w:cs="Times New Roman"/>
          <w:sz w:val="24"/>
          <w:szCs w:val="24"/>
        </w:rPr>
        <w:t xml:space="preserve">    Fuente: MEIC, 2013.</w:t>
      </w:r>
    </w:p>
    <w:p w14:paraId="55BEAE0D" w14:textId="77777777" w:rsidR="00754772" w:rsidRPr="00AC1977" w:rsidRDefault="00754772" w:rsidP="00AC1977">
      <w:pPr>
        <w:pStyle w:val="Prrafodelista"/>
        <w:widowControl w:val="0"/>
        <w:shd w:val="clear" w:color="auto" w:fill="FFFFFF" w:themeFill="background1"/>
        <w:autoSpaceDE w:val="0"/>
        <w:autoSpaceDN w:val="0"/>
        <w:adjustRightInd w:val="0"/>
        <w:spacing w:before="0" w:after="0" w:line="480" w:lineRule="auto"/>
        <w:ind w:left="0" w:firstLine="708"/>
        <w:rPr>
          <w:rFonts w:ascii="Times New Roman" w:eastAsia="Times New Roman" w:hAnsi="Times New Roman"/>
          <w:sz w:val="24"/>
          <w:szCs w:val="24"/>
          <w:lang w:eastAsia="es-ES"/>
        </w:rPr>
      </w:pPr>
      <w:r w:rsidRPr="00AC1977">
        <w:rPr>
          <w:rFonts w:ascii="Times New Roman" w:eastAsia="Times New Roman" w:hAnsi="Times New Roman"/>
          <w:sz w:val="24"/>
          <w:szCs w:val="24"/>
          <w:lang w:eastAsia="es-ES"/>
        </w:rPr>
        <w:lastRenderedPageBreak/>
        <w:t>La tasa de ocupación en Guanacaste es de 45,4%; 6,3 puntos porcentuales (p.p.) menor a la tasa de ocupación en Costa Rica. De los cuatro cantones de la Zona Alta de esta región, dos presentan una tasa de ocupación por encima del 45,4%; Cañas (48,2%) y Tilarán (47,2%)</w:t>
      </w:r>
      <w:r w:rsidR="00AB23EC" w:rsidRPr="00AC1977">
        <w:rPr>
          <w:rFonts w:ascii="Times New Roman" w:eastAsia="Times New Roman" w:hAnsi="Times New Roman"/>
          <w:sz w:val="24"/>
          <w:szCs w:val="24"/>
          <w:lang w:eastAsia="es-ES"/>
        </w:rPr>
        <w:t>;</w:t>
      </w:r>
      <w:r w:rsidRPr="00AC1977">
        <w:rPr>
          <w:rFonts w:ascii="Times New Roman" w:eastAsia="Times New Roman" w:hAnsi="Times New Roman"/>
          <w:sz w:val="24"/>
          <w:szCs w:val="24"/>
          <w:lang w:eastAsia="es-ES"/>
        </w:rPr>
        <w:t xml:space="preserve"> por su parte, Bagaces y Abangares muestran una tasa de ocupación menor, 44,1% y 44,9% respectivamente</w:t>
      </w:r>
      <w:r w:rsidR="00AB23EC" w:rsidRPr="00AC1977">
        <w:rPr>
          <w:rFonts w:ascii="Times New Roman" w:eastAsia="Times New Roman" w:hAnsi="Times New Roman"/>
          <w:sz w:val="24"/>
          <w:szCs w:val="24"/>
          <w:lang w:eastAsia="es-ES"/>
        </w:rPr>
        <w:t xml:space="preserve">.  </w:t>
      </w:r>
      <w:r w:rsidRPr="00AC1977">
        <w:rPr>
          <w:rFonts w:ascii="Times New Roman" w:eastAsia="Times New Roman" w:hAnsi="Times New Roman"/>
          <w:sz w:val="24"/>
          <w:szCs w:val="24"/>
          <w:lang w:eastAsia="es-ES"/>
        </w:rPr>
        <w:t>En los cantones de Bagaces, Cañas, Abangares y Tilarán la mayoría de la población es asalariada, más del 64%.  Así mismo, el porcentaje de la población que no es remunerada en estos cantones muestra una cifra inferior al 2%. De estos cuatro cantones Tilarán es el que tiene el porcentaje mayor de población empleadora, un 7,7%; Bagaces es el que tiene el menor porcentaje, un 4,0%. En Cañas se presenta el mayor porcentaje de la población asalariada y en Tilarán el menor. El mayor porcentaje de la población que trabaja por cuenta propia se registra en Tilarán y el menor en Cañas.</w:t>
      </w:r>
      <w:r w:rsidR="00C025B3">
        <w:rPr>
          <w:rFonts w:ascii="Times New Roman" w:eastAsia="Times New Roman" w:hAnsi="Times New Roman"/>
          <w:sz w:val="24"/>
          <w:szCs w:val="24"/>
          <w:lang w:eastAsia="es-ES"/>
        </w:rPr>
        <w:t xml:space="preserve"> </w:t>
      </w:r>
    </w:p>
    <w:p w14:paraId="0F281CDD" w14:textId="77777777" w:rsidR="0073239D" w:rsidRDefault="0073239D" w:rsidP="00AC1977">
      <w:pPr>
        <w:pStyle w:val="a"/>
        <w:shd w:val="clear" w:color="auto" w:fill="FFFFFF" w:themeFill="background1"/>
        <w:spacing w:line="480" w:lineRule="auto"/>
        <w:jc w:val="left"/>
        <w:rPr>
          <w:rFonts w:ascii="Times New Roman" w:hAnsi="Times New Roman"/>
          <w:bCs/>
          <w:sz w:val="24"/>
          <w:szCs w:val="24"/>
          <w:lang w:val="es-ES" w:eastAsia="es-ES"/>
        </w:rPr>
      </w:pPr>
      <w:bookmarkStart w:id="2" w:name="_Toc442774326"/>
    </w:p>
    <w:p w14:paraId="10E81298" w14:textId="77777777" w:rsidR="00754772" w:rsidRPr="00AC1977" w:rsidRDefault="00754772" w:rsidP="00AC1977">
      <w:pPr>
        <w:pStyle w:val="a"/>
        <w:shd w:val="clear" w:color="auto" w:fill="FFFFFF" w:themeFill="background1"/>
        <w:spacing w:line="480" w:lineRule="auto"/>
        <w:jc w:val="left"/>
        <w:rPr>
          <w:rFonts w:ascii="Times New Roman" w:hAnsi="Times New Roman"/>
          <w:b/>
          <w:bCs/>
          <w:sz w:val="24"/>
          <w:szCs w:val="24"/>
          <w:lang w:val="es-ES" w:eastAsia="es-ES"/>
        </w:rPr>
      </w:pPr>
      <w:r w:rsidRPr="00AC1977">
        <w:rPr>
          <w:rFonts w:ascii="Times New Roman" w:hAnsi="Times New Roman"/>
          <w:bCs/>
          <w:sz w:val="24"/>
          <w:szCs w:val="24"/>
          <w:lang w:val="es-ES" w:eastAsia="es-ES"/>
        </w:rPr>
        <w:t>Cuadro 2</w:t>
      </w:r>
      <w:r w:rsidRPr="00AC1977">
        <w:rPr>
          <w:rFonts w:ascii="Times New Roman" w:hAnsi="Times New Roman"/>
          <w:b/>
          <w:bCs/>
          <w:sz w:val="24"/>
          <w:szCs w:val="24"/>
          <w:lang w:val="es-ES" w:eastAsia="es-ES"/>
        </w:rPr>
        <w:t xml:space="preserve"> Porcentaje de la población asalariada y no remunerada, en los cantones de la altura de la Región Chorotega</w:t>
      </w:r>
      <w:bookmarkEnd w:id="2"/>
    </w:p>
    <w:tbl>
      <w:tblPr>
        <w:tblStyle w:val="Tablaconcuadrcula"/>
        <w:tblW w:w="0" w:type="auto"/>
        <w:tblLook w:val="04A0" w:firstRow="1" w:lastRow="0" w:firstColumn="1" w:lastColumn="0" w:noHBand="0" w:noVBand="1"/>
      </w:tblPr>
      <w:tblGrid>
        <w:gridCol w:w="2578"/>
        <w:gridCol w:w="1607"/>
        <w:gridCol w:w="1485"/>
        <w:gridCol w:w="1734"/>
        <w:gridCol w:w="1586"/>
      </w:tblGrid>
      <w:tr w:rsidR="00A3267A" w:rsidRPr="00AC1977" w14:paraId="3380EB3B" w14:textId="77777777" w:rsidTr="00EA4409">
        <w:tc>
          <w:tcPr>
            <w:tcW w:w="2578" w:type="dxa"/>
          </w:tcPr>
          <w:p w14:paraId="321E0F8F" w14:textId="77777777" w:rsidR="00A3267A" w:rsidRPr="00AC1977" w:rsidRDefault="00A3267A"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INDICADOR/CANTÓN</w:t>
            </w:r>
          </w:p>
        </w:tc>
        <w:tc>
          <w:tcPr>
            <w:tcW w:w="1607" w:type="dxa"/>
            <w:shd w:val="clear" w:color="auto" w:fill="FFFFFF" w:themeFill="background1"/>
          </w:tcPr>
          <w:p w14:paraId="4647BF95" w14:textId="77777777" w:rsidR="00A3267A" w:rsidRPr="00AC1977" w:rsidRDefault="00A3267A"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BAGACES</w:t>
            </w:r>
          </w:p>
        </w:tc>
        <w:tc>
          <w:tcPr>
            <w:tcW w:w="1485" w:type="dxa"/>
            <w:shd w:val="clear" w:color="auto" w:fill="FFFFFF" w:themeFill="background1"/>
          </w:tcPr>
          <w:p w14:paraId="498DA0C7" w14:textId="77777777" w:rsidR="00A3267A" w:rsidRPr="00AC1977" w:rsidRDefault="00A3267A"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CAÑAS</w:t>
            </w:r>
          </w:p>
        </w:tc>
        <w:tc>
          <w:tcPr>
            <w:tcW w:w="1734" w:type="dxa"/>
            <w:shd w:val="clear" w:color="auto" w:fill="FFFFFF" w:themeFill="background1"/>
          </w:tcPr>
          <w:p w14:paraId="595DD07A" w14:textId="77777777" w:rsidR="00A3267A" w:rsidRPr="00AC1977" w:rsidRDefault="00A3267A"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ABANGARES</w:t>
            </w:r>
          </w:p>
        </w:tc>
        <w:tc>
          <w:tcPr>
            <w:tcW w:w="1586" w:type="dxa"/>
            <w:shd w:val="clear" w:color="auto" w:fill="FFFFFF" w:themeFill="background1"/>
          </w:tcPr>
          <w:p w14:paraId="7F13BE85" w14:textId="77777777" w:rsidR="00A3267A" w:rsidRPr="00AC1977" w:rsidRDefault="00A3267A"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TILARÁN</w:t>
            </w:r>
          </w:p>
        </w:tc>
      </w:tr>
      <w:tr w:rsidR="00A3267A" w:rsidRPr="00AC1977" w14:paraId="3021C965" w14:textId="77777777" w:rsidTr="00A3267A">
        <w:tc>
          <w:tcPr>
            <w:tcW w:w="2578" w:type="dxa"/>
          </w:tcPr>
          <w:p w14:paraId="73CCF419"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Porcentaje de población empleadora</w:t>
            </w:r>
          </w:p>
        </w:tc>
        <w:tc>
          <w:tcPr>
            <w:tcW w:w="1607" w:type="dxa"/>
          </w:tcPr>
          <w:p w14:paraId="18BD4FBB"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4,0</w:t>
            </w:r>
          </w:p>
        </w:tc>
        <w:tc>
          <w:tcPr>
            <w:tcW w:w="1485" w:type="dxa"/>
          </w:tcPr>
          <w:p w14:paraId="31A87B19"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5,5</w:t>
            </w:r>
          </w:p>
        </w:tc>
        <w:tc>
          <w:tcPr>
            <w:tcW w:w="1734" w:type="dxa"/>
          </w:tcPr>
          <w:p w14:paraId="27873078"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4,2</w:t>
            </w:r>
          </w:p>
        </w:tc>
        <w:tc>
          <w:tcPr>
            <w:tcW w:w="1586" w:type="dxa"/>
          </w:tcPr>
          <w:p w14:paraId="085B42E4"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7,7</w:t>
            </w:r>
          </w:p>
        </w:tc>
      </w:tr>
      <w:tr w:rsidR="00A3267A" w:rsidRPr="00AC1977" w14:paraId="3A452920" w14:textId="77777777" w:rsidTr="00A3267A">
        <w:tc>
          <w:tcPr>
            <w:tcW w:w="2578" w:type="dxa"/>
          </w:tcPr>
          <w:p w14:paraId="1B37F3BF"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Porcentaje de población cuenta propia</w:t>
            </w:r>
          </w:p>
        </w:tc>
        <w:tc>
          <w:tcPr>
            <w:tcW w:w="1607" w:type="dxa"/>
          </w:tcPr>
          <w:p w14:paraId="4C8EA7E0"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24,7</w:t>
            </w:r>
          </w:p>
        </w:tc>
        <w:tc>
          <w:tcPr>
            <w:tcW w:w="1485" w:type="dxa"/>
          </w:tcPr>
          <w:p w14:paraId="17CB0CC7"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17,1</w:t>
            </w:r>
          </w:p>
        </w:tc>
        <w:tc>
          <w:tcPr>
            <w:tcW w:w="1734" w:type="dxa"/>
          </w:tcPr>
          <w:p w14:paraId="63B5DDF2"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28,0</w:t>
            </w:r>
          </w:p>
        </w:tc>
        <w:tc>
          <w:tcPr>
            <w:tcW w:w="1586" w:type="dxa"/>
          </w:tcPr>
          <w:p w14:paraId="53107AD5"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26,5</w:t>
            </w:r>
          </w:p>
        </w:tc>
      </w:tr>
      <w:tr w:rsidR="00A3267A" w:rsidRPr="00AC1977" w14:paraId="062D9BAD" w14:textId="77777777" w:rsidTr="00A3267A">
        <w:tc>
          <w:tcPr>
            <w:tcW w:w="2578" w:type="dxa"/>
          </w:tcPr>
          <w:p w14:paraId="0A47921C"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Porcentaje de población asalariada</w:t>
            </w:r>
          </w:p>
        </w:tc>
        <w:tc>
          <w:tcPr>
            <w:tcW w:w="1607" w:type="dxa"/>
          </w:tcPr>
          <w:p w14:paraId="76BCFBB5"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69,5</w:t>
            </w:r>
          </w:p>
        </w:tc>
        <w:tc>
          <w:tcPr>
            <w:tcW w:w="1485" w:type="dxa"/>
          </w:tcPr>
          <w:p w14:paraId="4B115028"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76,1</w:t>
            </w:r>
          </w:p>
        </w:tc>
        <w:tc>
          <w:tcPr>
            <w:tcW w:w="1734" w:type="dxa"/>
          </w:tcPr>
          <w:p w14:paraId="723CDCAE"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6,5</w:t>
            </w:r>
          </w:p>
        </w:tc>
        <w:tc>
          <w:tcPr>
            <w:tcW w:w="1586" w:type="dxa"/>
          </w:tcPr>
          <w:p w14:paraId="23EAEA5C"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64,3</w:t>
            </w:r>
          </w:p>
        </w:tc>
      </w:tr>
      <w:tr w:rsidR="00A3267A" w:rsidRPr="00AC1977" w14:paraId="11FD8805" w14:textId="77777777" w:rsidTr="00A3267A">
        <w:tc>
          <w:tcPr>
            <w:tcW w:w="2578" w:type="dxa"/>
          </w:tcPr>
          <w:p w14:paraId="1EB9DD91"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Porcentaje de población remunerada</w:t>
            </w:r>
          </w:p>
        </w:tc>
        <w:tc>
          <w:tcPr>
            <w:tcW w:w="1607" w:type="dxa"/>
          </w:tcPr>
          <w:p w14:paraId="5B75D379"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1,8</w:t>
            </w:r>
          </w:p>
        </w:tc>
        <w:tc>
          <w:tcPr>
            <w:tcW w:w="1485" w:type="dxa"/>
          </w:tcPr>
          <w:p w14:paraId="523EB3F4"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1,3</w:t>
            </w:r>
          </w:p>
        </w:tc>
        <w:tc>
          <w:tcPr>
            <w:tcW w:w="1734" w:type="dxa"/>
          </w:tcPr>
          <w:p w14:paraId="4A8A802A"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1,3</w:t>
            </w:r>
          </w:p>
        </w:tc>
        <w:tc>
          <w:tcPr>
            <w:tcW w:w="1586" w:type="dxa"/>
          </w:tcPr>
          <w:p w14:paraId="3E63B402"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1,5</w:t>
            </w:r>
          </w:p>
        </w:tc>
      </w:tr>
    </w:tbl>
    <w:p w14:paraId="4657F2BF" w14:textId="77777777" w:rsidR="00754772" w:rsidRPr="00AC1977" w:rsidRDefault="00754772" w:rsidP="00AC1977">
      <w:pPr>
        <w:pStyle w:val="Prrafodelista"/>
        <w:shd w:val="clear" w:color="auto" w:fill="FFFFFF" w:themeFill="background1"/>
        <w:spacing w:before="0" w:after="0" w:line="480" w:lineRule="auto"/>
        <w:ind w:left="0"/>
        <w:rPr>
          <w:rFonts w:ascii="Times New Roman" w:eastAsia="Times New Roman" w:hAnsi="Times New Roman"/>
          <w:sz w:val="24"/>
          <w:szCs w:val="24"/>
          <w:lang w:eastAsia="es-ES"/>
        </w:rPr>
      </w:pPr>
      <w:r w:rsidRPr="00AC1977">
        <w:rPr>
          <w:rFonts w:ascii="Times New Roman" w:eastAsia="Times New Roman" w:hAnsi="Times New Roman"/>
          <w:sz w:val="24"/>
          <w:szCs w:val="24"/>
          <w:lang w:eastAsia="es-ES"/>
        </w:rPr>
        <w:t xml:space="preserve">      Fuente: MEIC, 2013</w:t>
      </w:r>
    </w:p>
    <w:p w14:paraId="37085571" w14:textId="77777777" w:rsidR="00215EA9" w:rsidRDefault="00215EA9" w:rsidP="00C025B3">
      <w:pPr>
        <w:pStyle w:val="a"/>
        <w:shd w:val="clear" w:color="auto" w:fill="FFFFFF" w:themeFill="background1"/>
        <w:spacing w:after="120" w:line="480" w:lineRule="auto"/>
        <w:ind w:firstLine="708"/>
        <w:jc w:val="left"/>
        <w:rPr>
          <w:rFonts w:ascii="Times New Roman" w:hAnsi="Times New Roman"/>
          <w:sz w:val="24"/>
          <w:szCs w:val="24"/>
          <w:lang w:eastAsia="es-ES"/>
        </w:rPr>
      </w:pPr>
      <w:bookmarkStart w:id="3" w:name="_Toc442774327"/>
    </w:p>
    <w:p w14:paraId="55C29189" w14:textId="77777777" w:rsidR="00C025B3" w:rsidRDefault="00C025B3" w:rsidP="00C025B3">
      <w:pPr>
        <w:pStyle w:val="a"/>
        <w:shd w:val="clear" w:color="auto" w:fill="FFFFFF" w:themeFill="background1"/>
        <w:spacing w:after="120" w:line="480" w:lineRule="auto"/>
        <w:ind w:firstLine="708"/>
        <w:jc w:val="left"/>
        <w:rPr>
          <w:lang w:eastAsia="es-ES"/>
        </w:rPr>
      </w:pPr>
      <w:r>
        <w:rPr>
          <w:rFonts w:ascii="Times New Roman" w:hAnsi="Times New Roman"/>
          <w:sz w:val="24"/>
          <w:szCs w:val="24"/>
          <w:lang w:eastAsia="es-ES"/>
        </w:rPr>
        <w:t xml:space="preserve">A falta de fuentes de empleo, los </w:t>
      </w:r>
      <w:proofErr w:type="spellStart"/>
      <w:r>
        <w:rPr>
          <w:rFonts w:ascii="Times New Roman" w:hAnsi="Times New Roman"/>
          <w:sz w:val="24"/>
          <w:szCs w:val="24"/>
          <w:lang w:eastAsia="es-ES"/>
        </w:rPr>
        <w:t>tilaranenses</w:t>
      </w:r>
      <w:proofErr w:type="spellEnd"/>
      <w:r>
        <w:rPr>
          <w:rFonts w:ascii="Times New Roman" w:hAnsi="Times New Roman"/>
          <w:sz w:val="24"/>
          <w:szCs w:val="24"/>
          <w:lang w:eastAsia="es-ES"/>
        </w:rPr>
        <w:t xml:space="preserve"> han optado por generar sus propias actividades económicas para el sustento. Véase el porcentaje de dependencia de una fuente de trabajo de los </w:t>
      </w:r>
      <w:proofErr w:type="spellStart"/>
      <w:r>
        <w:rPr>
          <w:rFonts w:ascii="Times New Roman" w:hAnsi="Times New Roman"/>
          <w:sz w:val="24"/>
          <w:szCs w:val="24"/>
          <w:lang w:eastAsia="es-ES"/>
        </w:rPr>
        <w:t>tilaranenses</w:t>
      </w:r>
      <w:proofErr w:type="spellEnd"/>
      <w:r>
        <w:rPr>
          <w:rFonts w:ascii="Times New Roman" w:hAnsi="Times New Roman"/>
          <w:sz w:val="24"/>
          <w:szCs w:val="24"/>
          <w:lang w:eastAsia="es-ES"/>
        </w:rPr>
        <w:t>, en otros cantones:</w:t>
      </w:r>
    </w:p>
    <w:p w14:paraId="24562B88" w14:textId="77777777" w:rsidR="00C025B3" w:rsidRPr="00C025B3" w:rsidRDefault="00C025B3" w:rsidP="00C025B3">
      <w:pPr>
        <w:rPr>
          <w:lang w:eastAsia="es-ES"/>
        </w:rPr>
      </w:pPr>
    </w:p>
    <w:p w14:paraId="18D0D66D" w14:textId="77777777" w:rsidR="00754772" w:rsidRPr="00AC1977" w:rsidRDefault="00754772" w:rsidP="00AC1977">
      <w:pPr>
        <w:pStyle w:val="a"/>
        <w:shd w:val="clear" w:color="auto" w:fill="FFFFFF" w:themeFill="background1"/>
        <w:spacing w:after="120" w:line="480" w:lineRule="auto"/>
        <w:jc w:val="left"/>
        <w:rPr>
          <w:rFonts w:ascii="Times New Roman" w:hAnsi="Times New Roman"/>
          <w:b/>
          <w:bCs/>
          <w:sz w:val="24"/>
          <w:szCs w:val="24"/>
          <w:lang w:val="es-ES" w:eastAsia="es-ES"/>
        </w:rPr>
      </w:pPr>
      <w:r w:rsidRPr="00AC1977">
        <w:rPr>
          <w:rFonts w:ascii="Times New Roman" w:hAnsi="Times New Roman"/>
          <w:bCs/>
          <w:sz w:val="24"/>
          <w:szCs w:val="24"/>
          <w:lang w:val="es-ES" w:eastAsia="es-ES"/>
        </w:rPr>
        <w:t>Cuadro 3</w:t>
      </w:r>
      <w:r w:rsidRPr="00AC1977">
        <w:rPr>
          <w:rFonts w:ascii="Times New Roman" w:hAnsi="Times New Roman"/>
          <w:b/>
          <w:bCs/>
          <w:sz w:val="24"/>
          <w:szCs w:val="24"/>
          <w:lang w:val="es-ES" w:eastAsia="es-ES"/>
        </w:rPr>
        <w:t xml:space="preserve"> Porcentaje de la población de los cantones de altura de la Región Chorotega que trabaja en el mismo cantón y en otros cantones</w:t>
      </w:r>
      <w:bookmarkEnd w:id="3"/>
    </w:p>
    <w:tbl>
      <w:tblPr>
        <w:tblStyle w:val="Tablaconcuadrcula"/>
        <w:tblW w:w="0" w:type="auto"/>
        <w:tblLook w:val="04A0" w:firstRow="1" w:lastRow="0" w:firstColumn="1" w:lastColumn="0" w:noHBand="0" w:noVBand="1"/>
      </w:tblPr>
      <w:tblGrid>
        <w:gridCol w:w="2578"/>
        <w:gridCol w:w="1607"/>
        <w:gridCol w:w="1485"/>
        <w:gridCol w:w="1734"/>
        <w:gridCol w:w="1586"/>
      </w:tblGrid>
      <w:tr w:rsidR="00A3267A" w:rsidRPr="00AC1977" w14:paraId="5B244085" w14:textId="77777777" w:rsidTr="00EA4409">
        <w:tc>
          <w:tcPr>
            <w:tcW w:w="2578" w:type="dxa"/>
          </w:tcPr>
          <w:p w14:paraId="1EBEDB28" w14:textId="77777777" w:rsidR="00A3267A" w:rsidRPr="00AC1977" w:rsidRDefault="00A3267A"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INDICADOR/CANTÓN</w:t>
            </w:r>
          </w:p>
        </w:tc>
        <w:tc>
          <w:tcPr>
            <w:tcW w:w="1607" w:type="dxa"/>
            <w:shd w:val="clear" w:color="auto" w:fill="FFFFFF" w:themeFill="background1"/>
          </w:tcPr>
          <w:p w14:paraId="1AEA52EB" w14:textId="77777777" w:rsidR="00A3267A" w:rsidRPr="00AC1977" w:rsidRDefault="00A3267A"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BAGACES</w:t>
            </w:r>
          </w:p>
        </w:tc>
        <w:tc>
          <w:tcPr>
            <w:tcW w:w="1485" w:type="dxa"/>
            <w:shd w:val="clear" w:color="auto" w:fill="FFFFFF" w:themeFill="background1"/>
          </w:tcPr>
          <w:p w14:paraId="2A7BBC7E" w14:textId="77777777" w:rsidR="00A3267A" w:rsidRPr="00AC1977" w:rsidRDefault="00A3267A"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CAÑAS</w:t>
            </w:r>
          </w:p>
        </w:tc>
        <w:tc>
          <w:tcPr>
            <w:tcW w:w="1734" w:type="dxa"/>
            <w:shd w:val="clear" w:color="auto" w:fill="FFFFFF" w:themeFill="background1"/>
          </w:tcPr>
          <w:p w14:paraId="67FAED4F" w14:textId="77777777" w:rsidR="00A3267A" w:rsidRPr="00AC1977" w:rsidRDefault="00A3267A"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ABANGARES</w:t>
            </w:r>
          </w:p>
        </w:tc>
        <w:tc>
          <w:tcPr>
            <w:tcW w:w="1586" w:type="dxa"/>
            <w:shd w:val="clear" w:color="auto" w:fill="FFFFFF" w:themeFill="background1"/>
          </w:tcPr>
          <w:p w14:paraId="206EF11A" w14:textId="77777777" w:rsidR="00A3267A" w:rsidRPr="00AC1977" w:rsidRDefault="00A3267A"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TILARÁN</w:t>
            </w:r>
          </w:p>
        </w:tc>
      </w:tr>
      <w:tr w:rsidR="00A3267A" w:rsidRPr="00AC1977" w14:paraId="628CF31F" w14:textId="77777777" w:rsidTr="00D4732D">
        <w:tc>
          <w:tcPr>
            <w:tcW w:w="2578" w:type="dxa"/>
          </w:tcPr>
          <w:p w14:paraId="18CC1280"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Porcentaje de población que trabaja en el mismo cantón</w:t>
            </w:r>
          </w:p>
        </w:tc>
        <w:tc>
          <w:tcPr>
            <w:tcW w:w="1607" w:type="dxa"/>
          </w:tcPr>
          <w:p w14:paraId="67EE665B"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79,3</w:t>
            </w:r>
          </w:p>
        </w:tc>
        <w:tc>
          <w:tcPr>
            <w:tcW w:w="1485" w:type="dxa"/>
          </w:tcPr>
          <w:p w14:paraId="3FD99131"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83,5</w:t>
            </w:r>
          </w:p>
        </w:tc>
        <w:tc>
          <w:tcPr>
            <w:tcW w:w="1734" w:type="dxa"/>
          </w:tcPr>
          <w:p w14:paraId="18A3E05E"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79,5</w:t>
            </w:r>
          </w:p>
        </w:tc>
        <w:tc>
          <w:tcPr>
            <w:tcW w:w="1586" w:type="dxa"/>
          </w:tcPr>
          <w:p w14:paraId="61E32846"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85,4</w:t>
            </w:r>
          </w:p>
        </w:tc>
      </w:tr>
      <w:tr w:rsidR="00A3267A" w:rsidRPr="00AC1977" w14:paraId="2450CEEB" w14:textId="77777777" w:rsidTr="00D4732D">
        <w:tc>
          <w:tcPr>
            <w:tcW w:w="2578" w:type="dxa"/>
          </w:tcPr>
          <w:p w14:paraId="5457E977"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Porcentaje de población que trabaja en otro cantón</w:t>
            </w:r>
          </w:p>
        </w:tc>
        <w:tc>
          <w:tcPr>
            <w:tcW w:w="1607" w:type="dxa"/>
          </w:tcPr>
          <w:p w14:paraId="4BA46813"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19,0</w:t>
            </w:r>
          </w:p>
        </w:tc>
        <w:tc>
          <w:tcPr>
            <w:tcW w:w="1485" w:type="dxa"/>
          </w:tcPr>
          <w:p w14:paraId="7D3985AD"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14,4</w:t>
            </w:r>
          </w:p>
        </w:tc>
        <w:tc>
          <w:tcPr>
            <w:tcW w:w="1734" w:type="dxa"/>
          </w:tcPr>
          <w:p w14:paraId="22CA49D1"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18,8</w:t>
            </w:r>
          </w:p>
        </w:tc>
        <w:tc>
          <w:tcPr>
            <w:tcW w:w="1586" w:type="dxa"/>
          </w:tcPr>
          <w:p w14:paraId="457E9617"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12,6</w:t>
            </w:r>
          </w:p>
        </w:tc>
      </w:tr>
      <w:tr w:rsidR="00A3267A" w:rsidRPr="00AC1977" w14:paraId="785DFAB1" w14:textId="77777777" w:rsidTr="00D4732D">
        <w:tc>
          <w:tcPr>
            <w:tcW w:w="2578" w:type="dxa"/>
          </w:tcPr>
          <w:p w14:paraId="4B1EC9B0"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Porcentaje de población que trabaja en varios cantones</w:t>
            </w:r>
          </w:p>
        </w:tc>
        <w:tc>
          <w:tcPr>
            <w:tcW w:w="1607" w:type="dxa"/>
          </w:tcPr>
          <w:p w14:paraId="772C473E"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1,6</w:t>
            </w:r>
          </w:p>
        </w:tc>
        <w:tc>
          <w:tcPr>
            <w:tcW w:w="1485" w:type="dxa"/>
          </w:tcPr>
          <w:p w14:paraId="78B5FB59"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2,1</w:t>
            </w:r>
          </w:p>
        </w:tc>
        <w:tc>
          <w:tcPr>
            <w:tcW w:w="1734" w:type="dxa"/>
          </w:tcPr>
          <w:p w14:paraId="78787FD6"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1,6</w:t>
            </w:r>
          </w:p>
        </w:tc>
        <w:tc>
          <w:tcPr>
            <w:tcW w:w="1586" w:type="dxa"/>
          </w:tcPr>
          <w:p w14:paraId="41CD3458" w14:textId="77777777" w:rsidR="00A3267A" w:rsidRPr="00AC1977" w:rsidRDefault="00A3267A"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1,8</w:t>
            </w:r>
          </w:p>
        </w:tc>
      </w:tr>
    </w:tbl>
    <w:p w14:paraId="486759A0" w14:textId="77777777" w:rsidR="00754772" w:rsidRPr="00AC1977" w:rsidRDefault="00754772" w:rsidP="00AC1977">
      <w:pPr>
        <w:pStyle w:val="Prrafodelista"/>
        <w:shd w:val="clear" w:color="auto" w:fill="FFFFFF" w:themeFill="background1"/>
        <w:spacing w:before="0" w:after="0" w:line="480" w:lineRule="auto"/>
        <w:ind w:left="0"/>
        <w:rPr>
          <w:rFonts w:ascii="Times New Roman" w:eastAsia="Times New Roman" w:hAnsi="Times New Roman"/>
          <w:sz w:val="24"/>
          <w:szCs w:val="24"/>
          <w:lang w:eastAsia="es-ES"/>
        </w:rPr>
      </w:pPr>
      <w:r w:rsidRPr="00AC1977">
        <w:rPr>
          <w:rFonts w:ascii="Times New Roman" w:eastAsia="Times New Roman" w:hAnsi="Times New Roman"/>
          <w:sz w:val="24"/>
          <w:szCs w:val="24"/>
          <w:lang w:eastAsia="es-ES"/>
        </w:rPr>
        <w:t xml:space="preserve">   Fuente: MEIC, 2013</w:t>
      </w:r>
    </w:p>
    <w:p w14:paraId="3FE63CBF" w14:textId="77777777" w:rsidR="00754772" w:rsidRPr="00AC1977" w:rsidRDefault="00754772" w:rsidP="00AC1977">
      <w:pPr>
        <w:pStyle w:val="Prrafodelista"/>
        <w:widowControl w:val="0"/>
        <w:shd w:val="clear" w:color="auto" w:fill="FFFFFF" w:themeFill="background1"/>
        <w:autoSpaceDE w:val="0"/>
        <w:autoSpaceDN w:val="0"/>
        <w:adjustRightInd w:val="0"/>
        <w:spacing w:before="0" w:after="0" w:line="480" w:lineRule="auto"/>
        <w:rPr>
          <w:rFonts w:ascii="Times New Roman" w:eastAsia="Times New Roman" w:hAnsi="Times New Roman"/>
          <w:sz w:val="24"/>
          <w:szCs w:val="24"/>
          <w:lang w:eastAsia="es-ES"/>
        </w:rPr>
      </w:pPr>
    </w:p>
    <w:p w14:paraId="7EB53B42" w14:textId="77777777" w:rsidR="00754772" w:rsidRPr="00AC1977" w:rsidRDefault="00754772" w:rsidP="00AC1977">
      <w:pPr>
        <w:shd w:val="clear" w:color="auto" w:fill="FFFFFF" w:themeFill="background1"/>
        <w:spacing w:line="480" w:lineRule="auto"/>
        <w:ind w:firstLine="708"/>
        <w:rPr>
          <w:rFonts w:ascii="Times New Roman" w:hAnsi="Times New Roman" w:cs="Times New Roman"/>
          <w:sz w:val="24"/>
          <w:szCs w:val="24"/>
        </w:rPr>
      </w:pPr>
      <w:r w:rsidRPr="00AC1977">
        <w:rPr>
          <w:rFonts w:ascii="Times New Roman" w:hAnsi="Times New Roman" w:cs="Times New Roman"/>
          <w:sz w:val="24"/>
          <w:szCs w:val="24"/>
        </w:rPr>
        <w:t xml:space="preserve">Según el cuadro anterior la mayor cantidad de la población ocupada en los cuatro cantones de la altura, trabajan en el cantón en el que vive, alrededor de un 80% en Bagaces y Abangares, un 83,5% en Cañas y un 85,4% en Tilarán. </w:t>
      </w:r>
    </w:p>
    <w:p w14:paraId="09AF44F2" w14:textId="77777777" w:rsidR="00215EA9" w:rsidRDefault="00215EA9" w:rsidP="00AC1977">
      <w:pPr>
        <w:shd w:val="clear" w:color="auto" w:fill="FFFFFF" w:themeFill="background1"/>
        <w:spacing w:line="480" w:lineRule="auto"/>
        <w:ind w:firstLine="708"/>
        <w:rPr>
          <w:rFonts w:ascii="Times New Roman" w:hAnsi="Times New Roman" w:cs="Times New Roman"/>
          <w:sz w:val="24"/>
          <w:szCs w:val="24"/>
        </w:rPr>
      </w:pPr>
    </w:p>
    <w:p w14:paraId="23F4B608" w14:textId="77777777" w:rsidR="00754772" w:rsidRPr="00AC1977" w:rsidRDefault="00754772" w:rsidP="00AC1977">
      <w:pPr>
        <w:shd w:val="clear" w:color="auto" w:fill="FFFFFF" w:themeFill="background1"/>
        <w:spacing w:line="480" w:lineRule="auto"/>
        <w:ind w:firstLine="708"/>
        <w:rPr>
          <w:rFonts w:ascii="Times New Roman" w:hAnsi="Times New Roman" w:cs="Times New Roman"/>
          <w:sz w:val="24"/>
          <w:szCs w:val="24"/>
        </w:rPr>
      </w:pPr>
      <w:r w:rsidRPr="00AC1977">
        <w:rPr>
          <w:rFonts w:ascii="Times New Roman" w:hAnsi="Times New Roman" w:cs="Times New Roman"/>
          <w:sz w:val="24"/>
          <w:szCs w:val="24"/>
        </w:rPr>
        <w:t>El parque empresarial en los cantones de altura de la Región Chorotega es de 431 empresas, lo que representa un 21% del total de las 2.019 empresas en esta región. Asimismo, el empleo que generan estas empresas en Abangares, Bagaces, Cañas y Tilarán, es de 5.381, un 24% del total de empleados en la región. De los cuatro cantones</w:t>
      </w:r>
      <w:r w:rsidR="0073239D">
        <w:rPr>
          <w:rFonts w:ascii="Times New Roman" w:hAnsi="Times New Roman" w:cs="Times New Roman"/>
          <w:sz w:val="24"/>
          <w:szCs w:val="24"/>
        </w:rPr>
        <w:t>,</w:t>
      </w:r>
      <w:r w:rsidRPr="00AC1977">
        <w:rPr>
          <w:rFonts w:ascii="Times New Roman" w:hAnsi="Times New Roman" w:cs="Times New Roman"/>
          <w:sz w:val="24"/>
          <w:szCs w:val="24"/>
        </w:rPr>
        <w:t xml:space="preserve"> Cañas es el que tiene la mayor cantidad de empresas, con una representación de un 33% del parque empresarial de los cantones de la altura, seguido por Tilarán con una participación de un 30%. Por su parte, Bagaces es el que presenta la menor cantidad de empresas de los cuatro cantones (68 empresas).</w:t>
      </w:r>
    </w:p>
    <w:p w14:paraId="7DF81AA2" w14:textId="77777777" w:rsidR="00754772" w:rsidRPr="00AC1977" w:rsidRDefault="00754772" w:rsidP="00AC1977">
      <w:pPr>
        <w:shd w:val="clear" w:color="auto" w:fill="FFFFFF" w:themeFill="background1"/>
        <w:spacing w:line="480" w:lineRule="auto"/>
        <w:ind w:firstLine="708"/>
        <w:rPr>
          <w:rFonts w:ascii="Times New Roman" w:hAnsi="Times New Roman" w:cs="Times New Roman"/>
          <w:sz w:val="24"/>
          <w:szCs w:val="24"/>
        </w:rPr>
      </w:pPr>
      <w:r w:rsidRPr="00AC1977">
        <w:rPr>
          <w:rFonts w:ascii="Times New Roman" w:hAnsi="Times New Roman" w:cs="Times New Roman"/>
          <w:sz w:val="24"/>
          <w:szCs w:val="24"/>
        </w:rPr>
        <w:lastRenderedPageBreak/>
        <w:t>En cuanto a la generación de empleo</w:t>
      </w:r>
      <w:r w:rsidR="00693D3A" w:rsidRPr="00AC1977">
        <w:rPr>
          <w:rFonts w:ascii="Times New Roman" w:hAnsi="Times New Roman" w:cs="Times New Roman"/>
          <w:sz w:val="24"/>
          <w:szCs w:val="24"/>
        </w:rPr>
        <w:t>,</w:t>
      </w:r>
      <w:r w:rsidRPr="00AC1977">
        <w:rPr>
          <w:rFonts w:ascii="Times New Roman" w:hAnsi="Times New Roman" w:cs="Times New Roman"/>
          <w:sz w:val="24"/>
          <w:szCs w:val="24"/>
        </w:rPr>
        <w:t xml:space="preserve"> Cañas es el líder de los cuatro cantones, ya que emplea a 3.348 personas, un 60% de la cantidad total de empleo en los cantones de la Zona Alta de la Región Chorotega, seguido por Abangares. Por su parte, Bagaces y Tilarán son los que generan menos empleo.</w:t>
      </w:r>
    </w:p>
    <w:p w14:paraId="3222AEDD" w14:textId="77777777" w:rsidR="00754772" w:rsidRPr="00AC1977" w:rsidRDefault="00754772" w:rsidP="00AC1977">
      <w:pPr>
        <w:pStyle w:val="a"/>
        <w:shd w:val="clear" w:color="auto" w:fill="FFFFFF" w:themeFill="background1"/>
        <w:spacing w:after="120" w:line="480" w:lineRule="auto"/>
        <w:jc w:val="left"/>
        <w:rPr>
          <w:rFonts w:ascii="Times New Roman" w:hAnsi="Times New Roman"/>
          <w:b/>
          <w:bCs/>
          <w:sz w:val="24"/>
          <w:szCs w:val="24"/>
          <w:lang w:val="es-ES" w:eastAsia="es-ES"/>
        </w:rPr>
      </w:pPr>
      <w:bookmarkStart w:id="4" w:name="_Toc442774328"/>
      <w:r w:rsidRPr="00AC1977">
        <w:rPr>
          <w:rFonts w:ascii="Times New Roman" w:hAnsi="Times New Roman"/>
          <w:bCs/>
          <w:sz w:val="24"/>
          <w:szCs w:val="24"/>
          <w:lang w:val="es-ES" w:eastAsia="es-ES"/>
        </w:rPr>
        <w:t>Cuadro 4</w:t>
      </w:r>
      <w:r w:rsidRPr="00AC1977">
        <w:rPr>
          <w:rFonts w:ascii="Times New Roman" w:hAnsi="Times New Roman"/>
          <w:b/>
          <w:bCs/>
          <w:sz w:val="24"/>
          <w:szCs w:val="24"/>
          <w:lang w:val="es-ES" w:eastAsia="es-ES"/>
        </w:rPr>
        <w:t xml:space="preserve"> Distribución de empresas según tamaño de los cantones de la Región Chorotega</w:t>
      </w:r>
      <w:bookmarkEnd w:id="4"/>
    </w:p>
    <w:tbl>
      <w:tblPr>
        <w:tblStyle w:val="Tablaconcuadrcula"/>
        <w:tblW w:w="0" w:type="auto"/>
        <w:tblLook w:val="04A0" w:firstRow="1" w:lastRow="0" w:firstColumn="1" w:lastColumn="0" w:noHBand="0" w:noVBand="1"/>
      </w:tblPr>
      <w:tblGrid>
        <w:gridCol w:w="2566"/>
        <w:gridCol w:w="1633"/>
        <w:gridCol w:w="1483"/>
        <w:gridCol w:w="1726"/>
        <w:gridCol w:w="1582"/>
      </w:tblGrid>
      <w:tr w:rsidR="00B0604D" w:rsidRPr="00AC1977" w14:paraId="7FD148FD" w14:textId="77777777" w:rsidTr="00B0604D">
        <w:tc>
          <w:tcPr>
            <w:tcW w:w="2566" w:type="dxa"/>
          </w:tcPr>
          <w:p w14:paraId="779B316B" w14:textId="77777777" w:rsidR="00B0604D" w:rsidRPr="00AC1977" w:rsidRDefault="00B0604D"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INDICADOR</w:t>
            </w:r>
          </w:p>
        </w:tc>
        <w:tc>
          <w:tcPr>
            <w:tcW w:w="1633" w:type="dxa"/>
          </w:tcPr>
          <w:p w14:paraId="17C3CD9C" w14:textId="77777777" w:rsidR="00B0604D" w:rsidRPr="00AC1977" w:rsidRDefault="00B0604D"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 xml:space="preserve">ABANGARES </w:t>
            </w:r>
          </w:p>
        </w:tc>
        <w:tc>
          <w:tcPr>
            <w:tcW w:w="1483" w:type="dxa"/>
          </w:tcPr>
          <w:p w14:paraId="4DB39756" w14:textId="77777777" w:rsidR="00B0604D" w:rsidRPr="00AC1977" w:rsidRDefault="00B0604D"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BAGACES</w:t>
            </w:r>
          </w:p>
        </w:tc>
        <w:tc>
          <w:tcPr>
            <w:tcW w:w="1726" w:type="dxa"/>
          </w:tcPr>
          <w:p w14:paraId="7DC1AAE2" w14:textId="77777777" w:rsidR="00B0604D" w:rsidRPr="00AC1977" w:rsidRDefault="00B0604D"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CAÑAS</w:t>
            </w:r>
          </w:p>
        </w:tc>
        <w:tc>
          <w:tcPr>
            <w:tcW w:w="1582" w:type="dxa"/>
          </w:tcPr>
          <w:p w14:paraId="09C5AED8" w14:textId="77777777" w:rsidR="00B0604D" w:rsidRPr="00AC1977" w:rsidRDefault="00B0604D"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TILARÁN</w:t>
            </w:r>
          </w:p>
        </w:tc>
      </w:tr>
      <w:tr w:rsidR="00B0604D" w:rsidRPr="00AC1977" w14:paraId="2594310B" w14:textId="77777777" w:rsidTr="00B0604D">
        <w:tc>
          <w:tcPr>
            <w:tcW w:w="2566" w:type="dxa"/>
          </w:tcPr>
          <w:p w14:paraId="1AEA1EC7"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Micro</w:t>
            </w:r>
          </w:p>
        </w:tc>
        <w:tc>
          <w:tcPr>
            <w:tcW w:w="1633" w:type="dxa"/>
          </w:tcPr>
          <w:p w14:paraId="22AB7E5A"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69%</w:t>
            </w:r>
          </w:p>
        </w:tc>
        <w:tc>
          <w:tcPr>
            <w:tcW w:w="1483" w:type="dxa"/>
          </w:tcPr>
          <w:p w14:paraId="281B162B"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72%</w:t>
            </w:r>
          </w:p>
        </w:tc>
        <w:tc>
          <w:tcPr>
            <w:tcW w:w="1726" w:type="dxa"/>
          </w:tcPr>
          <w:p w14:paraId="322E306F"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56%</w:t>
            </w:r>
          </w:p>
        </w:tc>
        <w:tc>
          <w:tcPr>
            <w:tcW w:w="1582" w:type="dxa"/>
          </w:tcPr>
          <w:p w14:paraId="3104F0BC"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81%</w:t>
            </w:r>
          </w:p>
        </w:tc>
      </w:tr>
      <w:tr w:rsidR="00B0604D" w:rsidRPr="00AC1977" w14:paraId="15F4B72A" w14:textId="77777777" w:rsidTr="00B0604D">
        <w:tc>
          <w:tcPr>
            <w:tcW w:w="2566" w:type="dxa"/>
          </w:tcPr>
          <w:p w14:paraId="412A372E"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Pequeña</w:t>
            </w:r>
          </w:p>
        </w:tc>
        <w:tc>
          <w:tcPr>
            <w:tcW w:w="1633" w:type="dxa"/>
          </w:tcPr>
          <w:p w14:paraId="0B93C4CB"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25%</w:t>
            </w:r>
          </w:p>
        </w:tc>
        <w:tc>
          <w:tcPr>
            <w:tcW w:w="1483" w:type="dxa"/>
          </w:tcPr>
          <w:p w14:paraId="3EF1547F"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24%</w:t>
            </w:r>
          </w:p>
        </w:tc>
        <w:tc>
          <w:tcPr>
            <w:tcW w:w="1726" w:type="dxa"/>
          </w:tcPr>
          <w:p w14:paraId="4B43612E"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33%</w:t>
            </w:r>
          </w:p>
        </w:tc>
        <w:tc>
          <w:tcPr>
            <w:tcW w:w="1582" w:type="dxa"/>
          </w:tcPr>
          <w:p w14:paraId="72F401C4"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19%</w:t>
            </w:r>
          </w:p>
        </w:tc>
      </w:tr>
      <w:tr w:rsidR="00B0604D" w:rsidRPr="00AC1977" w14:paraId="0C8FA680" w14:textId="77777777" w:rsidTr="00B0604D">
        <w:tc>
          <w:tcPr>
            <w:tcW w:w="2566" w:type="dxa"/>
          </w:tcPr>
          <w:p w14:paraId="68237C94"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Mediana</w:t>
            </w:r>
          </w:p>
        </w:tc>
        <w:tc>
          <w:tcPr>
            <w:tcW w:w="1633" w:type="dxa"/>
          </w:tcPr>
          <w:p w14:paraId="346F2E0E"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3%</w:t>
            </w:r>
          </w:p>
        </w:tc>
        <w:tc>
          <w:tcPr>
            <w:tcW w:w="1483" w:type="dxa"/>
          </w:tcPr>
          <w:p w14:paraId="2846A555"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4%</w:t>
            </w:r>
          </w:p>
        </w:tc>
        <w:tc>
          <w:tcPr>
            <w:tcW w:w="1726" w:type="dxa"/>
          </w:tcPr>
          <w:p w14:paraId="394163FA"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8%</w:t>
            </w:r>
          </w:p>
        </w:tc>
        <w:tc>
          <w:tcPr>
            <w:tcW w:w="1582" w:type="dxa"/>
          </w:tcPr>
          <w:p w14:paraId="1CA54D35"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0%</w:t>
            </w:r>
          </w:p>
        </w:tc>
      </w:tr>
      <w:tr w:rsidR="00B0604D" w:rsidRPr="00AC1977" w14:paraId="41833BE0" w14:textId="77777777" w:rsidTr="00B0604D">
        <w:tc>
          <w:tcPr>
            <w:tcW w:w="2566" w:type="dxa"/>
          </w:tcPr>
          <w:p w14:paraId="7DF33179"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Grande</w:t>
            </w:r>
          </w:p>
        </w:tc>
        <w:tc>
          <w:tcPr>
            <w:tcW w:w="1633" w:type="dxa"/>
          </w:tcPr>
          <w:p w14:paraId="75BDD8E7"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2%</w:t>
            </w:r>
          </w:p>
        </w:tc>
        <w:tc>
          <w:tcPr>
            <w:tcW w:w="1483" w:type="dxa"/>
          </w:tcPr>
          <w:p w14:paraId="0F371021"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0%</w:t>
            </w:r>
          </w:p>
        </w:tc>
        <w:tc>
          <w:tcPr>
            <w:tcW w:w="1726" w:type="dxa"/>
          </w:tcPr>
          <w:p w14:paraId="4E727F5B"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3%</w:t>
            </w:r>
          </w:p>
        </w:tc>
        <w:tc>
          <w:tcPr>
            <w:tcW w:w="1582" w:type="dxa"/>
          </w:tcPr>
          <w:p w14:paraId="198C96D5" w14:textId="77777777" w:rsidR="00B0604D" w:rsidRPr="00AC1977" w:rsidRDefault="00B0604D" w:rsidP="00AC1977">
            <w:pPr>
              <w:shd w:val="clear" w:color="auto" w:fill="FFFFFF" w:themeFill="background1"/>
            </w:pPr>
            <w:r w:rsidRPr="00AC1977">
              <w:rPr>
                <w:rFonts w:ascii="Times New Roman" w:hAnsi="Times New Roman" w:cs="Times New Roman"/>
                <w:sz w:val="24"/>
                <w:szCs w:val="24"/>
                <w:lang w:val="es-ES" w:eastAsia="es-ES"/>
              </w:rPr>
              <w:t>0%</w:t>
            </w:r>
          </w:p>
        </w:tc>
      </w:tr>
      <w:tr w:rsidR="00B0604D" w:rsidRPr="00AC1977" w14:paraId="266B6973" w14:textId="77777777" w:rsidTr="00B0604D">
        <w:tc>
          <w:tcPr>
            <w:tcW w:w="2566" w:type="dxa"/>
          </w:tcPr>
          <w:p w14:paraId="629CD9B0"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No definido</w:t>
            </w:r>
          </w:p>
        </w:tc>
        <w:tc>
          <w:tcPr>
            <w:tcW w:w="1633" w:type="dxa"/>
          </w:tcPr>
          <w:p w14:paraId="3658228F"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0%</w:t>
            </w:r>
          </w:p>
        </w:tc>
        <w:tc>
          <w:tcPr>
            <w:tcW w:w="1483" w:type="dxa"/>
          </w:tcPr>
          <w:p w14:paraId="6E3297D2"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0%</w:t>
            </w:r>
          </w:p>
        </w:tc>
        <w:tc>
          <w:tcPr>
            <w:tcW w:w="1726" w:type="dxa"/>
          </w:tcPr>
          <w:p w14:paraId="25F74542"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w:t>
            </w:r>
          </w:p>
        </w:tc>
        <w:tc>
          <w:tcPr>
            <w:tcW w:w="1582" w:type="dxa"/>
          </w:tcPr>
          <w:p w14:paraId="1A28B318" w14:textId="77777777" w:rsidR="00B0604D" w:rsidRPr="00AC1977" w:rsidRDefault="00B0604D" w:rsidP="00AC1977">
            <w:pPr>
              <w:shd w:val="clear" w:color="auto" w:fill="FFFFFF" w:themeFill="background1"/>
            </w:pPr>
            <w:r w:rsidRPr="00AC1977">
              <w:rPr>
                <w:rFonts w:ascii="Times New Roman" w:hAnsi="Times New Roman" w:cs="Times New Roman"/>
                <w:sz w:val="24"/>
                <w:szCs w:val="24"/>
                <w:lang w:val="es-ES" w:eastAsia="es-ES"/>
              </w:rPr>
              <w:t>0%</w:t>
            </w:r>
          </w:p>
        </w:tc>
      </w:tr>
      <w:tr w:rsidR="00B0604D" w:rsidRPr="00AC1977" w14:paraId="3A64B270" w14:textId="77777777" w:rsidTr="00B0604D">
        <w:tc>
          <w:tcPr>
            <w:tcW w:w="2566" w:type="dxa"/>
          </w:tcPr>
          <w:p w14:paraId="01B9306E"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Total</w:t>
            </w:r>
          </w:p>
        </w:tc>
        <w:tc>
          <w:tcPr>
            <w:tcW w:w="1633" w:type="dxa"/>
          </w:tcPr>
          <w:p w14:paraId="3883A2A9"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100%</w:t>
            </w:r>
          </w:p>
        </w:tc>
        <w:tc>
          <w:tcPr>
            <w:tcW w:w="1483" w:type="dxa"/>
          </w:tcPr>
          <w:p w14:paraId="2D03F7CD"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100%</w:t>
            </w:r>
          </w:p>
        </w:tc>
        <w:tc>
          <w:tcPr>
            <w:tcW w:w="1726" w:type="dxa"/>
          </w:tcPr>
          <w:p w14:paraId="0C464C1E"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100%</w:t>
            </w:r>
          </w:p>
        </w:tc>
        <w:tc>
          <w:tcPr>
            <w:tcW w:w="1582" w:type="dxa"/>
          </w:tcPr>
          <w:p w14:paraId="7FE2C9CD" w14:textId="77777777" w:rsidR="00B0604D" w:rsidRPr="00AC1977" w:rsidRDefault="00B0604D"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100%</w:t>
            </w:r>
          </w:p>
        </w:tc>
      </w:tr>
    </w:tbl>
    <w:p w14:paraId="441E3AFE" w14:textId="77777777" w:rsidR="00754772" w:rsidRPr="00AC1977" w:rsidRDefault="00754772" w:rsidP="00AC1977">
      <w:pPr>
        <w:pStyle w:val="Prrafodelista"/>
        <w:shd w:val="clear" w:color="auto" w:fill="FFFFFF" w:themeFill="background1"/>
        <w:spacing w:before="0" w:after="0" w:line="480" w:lineRule="auto"/>
        <w:ind w:left="0"/>
        <w:rPr>
          <w:rFonts w:ascii="Times New Roman" w:eastAsia="Times New Roman" w:hAnsi="Times New Roman"/>
          <w:sz w:val="24"/>
          <w:szCs w:val="24"/>
          <w:lang w:eastAsia="es-ES"/>
        </w:rPr>
      </w:pPr>
      <w:r w:rsidRPr="00AC1977">
        <w:rPr>
          <w:rFonts w:ascii="Times New Roman" w:eastAsia="Times New Roman" w:hAnsi="Times New Roman"/>
          <w:sz w:val="24"/>
          <w:szCs w:val="24"/>
          <w:lang w:eastAsia="es-ES"/>
        </w:rPr>
        <w:t>Fuente: MEIC, 2013</w:t>
      </w:r>
    </w:p>
    <w:p w14:paraId="56CA06FA" w14:textId="77777777" w:rsidR="00C025B3" w:rsidRDefault="00C025B3" w:rsidP="00AC1977">
      <w:pPr>
        <w:shd w:val="clear" w:color="auto" w:fill="FFFFFF" w:themeFill="background1"/>
        <w:spacing w:line="480" w:lineRule="auto"/>
        <w:ind w:firstLine="708"/>
        <w:rPr>
          <w:rFonts w:ascii="Times New Roman" w:hAnsi="Times New Roman" w:cs="Times New Roman"/>
          <w:sz w:val="24"/>
          <w:szCs w:val="24"/>
        </w:rPr>
      </w:pPr>
    </w:p>
    <w:p w14:paraId="1F7A8375" w14:textId="77777777" w:rsidR="00C025B3" w:rsidRDefault="00C025B3" w:rsidP="00AC1977">
      <w:pPr>
        <w:shd w:val="clear" w:color="auto" w:fill="FFFFFF" w:themeFill="background1"/>
        <w:spacing w:line="480" w:lineRule="auto"/>
        <w:ind w:firstLine="708"/>
        <w:rPr>
          <w:rFonts w:ascii="Times New Roman" w:hAnsi="Times New Roman" w:cs="Times New Roman"/>
          <w:sz w:val="24"/>
          <w:szCs w:val="24"/>
        </w:rPr>
      </w:pPr>
      <w:r w:rsidRPr="00C025B3">
        <w:rPr>
          <w:rFonts w:ascii="Times New Roman" w:hAnsi="Times New Roman" w:cs="Times New Roman"/>
          <w:sz w:val="24"/>
          <w:szCs w:val="24"/>
        </w:rPr>
        <w:t xml:space="preserve">No por casualidad en el cantón de Tilarán, se registra la mayor proporción de microempresas de la región. Consecuentemente con lo anotado en el cuadro </w:t>
      </w:r>
      <w:proofErr w:type="spellStart"/>
      <w:r w:rsidRPr="00C025B3">
        <w:rPr>
          <w:rFonts w:ascii="Times New Roman" w:hAnsi="Times New Roman" w:cs="Times New Roman"/>
          <w:sz w:val="24"/>
          <w:szCs w:val="24"/>
        </w:rPr>
        <w:t>n°</w:t>
      </w:r>
      <w:proofErr w:type="spellEnd"/>
      <w:r w:rsidRPr="00C025B3">
        <w:rPr>
          <w:rFonts w:ascii="Times New Roman" w:hAnsi="Times New Roman" w:cs="Times New Roman"/>
          <w:sz w:val="24"/>
          <w:szCs w:val="24"/>
        </w:rPr>
        <w:t xml:space="preserve"> 2, </w:t>
      </w:r>
      <w:r w:rsidRPr="00C025B3">
        <w:rPr>
          <w:rFonts w:ascii="Times New Roman" w:eastAsia="Times New Roman" w:hAnsi="Times New Roman"/>
          <w:sz w:val="24"/>
          <w:szCs w:val="24"/>
          <w:lang w:eastAsia="es-ES"/>
        </w:rPr>
        <w:t>a falta de</w:t>
      </w:r>
      <w:r>
        <w:rPr>
          <w:rFonts w:ascii="Times New Roman" w:eastAsia="Times New Roman" w:hAnsi="Times New Roman"/>
          <w:sz w:val="24"/>
          <w:szCs w:val="24"/>
          <w:lang w:eastAsia="es-ES"/>
        </w:rPr>
        <w:t xml:space="preserve"> fuentes de empleo, los </w:t>
      </w:r>
      <w:proofErr w:type="spellStart"/>
      <w:r>
        <w:rPr>
          <w:rFonts w:ascii="Times New Roman" w:eastAsia="Times New Roman" w:hAnsi="Times New Roman"/>
          <w:sz w:val="24"/>
          <w:szCs w:val="24"/>
          <w:lang w:eastAsia="es-ES"/>
        </w:rPr>
        <w:t>tilaranenses</w:t>
      </w:r>
      <w:proofErr w:type="spellEnd"/>
      <w:r>
        <w:rPr>
          <w:rFonts w:ascii="Times New Roman" w:eastAsia="Times New Roman" w:hAnsi="Times New Roman"/>
          <w:sz w:val="24"/>
          <w:szCs w:val="24"/>
          <w:lang w:eastAsia="es-ES"/>
        </w:rPr>
        <w:t xml:space="preserve"> han optado por generar sus propias actividades económicas para </w:t>
      </w:r>
      <w:r>
        <w:rPr>
          <w:rFonts w:ascii="Times New Roman" w:hAnsi="Times New Roman"/>
          <w:sz w:val="24"/>
          <w:szCs w:val="24"/>
          <w:lang w:eastAsia="es-ES"/>
        </w:rPr>
        <w:t>el</w:t>
      </w:r>
      <w:r>
        <w:rPr>
          <w:rFonts w:ascii="Times New Roman" w:eastAsia="Times New Roman" w:hAnsi="Times New Roman"/>
          <w:sz w:val="24"/>
          <w:szCs w:val="24"/>
          <w:lang w:eastAsia="es-ES"/>
        </w:rPr>
        <w:t xml:space="preserve"> sustento.</w:t>
      </w:r>
    </w:p>
    <w:p w14:paraId="3A11E2CA" w14:textId="77777777" w:rsidR="00215EA9" w:rsidRDefault="00215EA9" w:rsidP="00AC1977">
      <w:pPr>
        <w:shd w:val="clear" w:color="auto" w:fill="FFFFFF" w:themeFill="background1"/>
        <w:spacing w:line="480" w:lineRule="auto"/>
        <w:ind w:firstLine="708"/>
        <w:rPr>
          <w:rFonts w:ascii="Times New Roman" w:hAnsi="Times New Roman" w:cs="Times New Roman"/>
          <w:sz w:val="24"/>
          <w:szCs w:val="24"/>
        </w:rPr>
      </w:pPr>
    </w:p>
    <w:p w14:paraId="5B363D91" w14:textId="77777777" w:rsidR="00754772" w:rsidRDefault="00754772" w:rsidP="00AC1977">
      <w:pPr>
        <w:shd w:val="clear" w:color="auto" w:fill="FFFFFF" w:themeFill="background1"/>
        <w:spacing w:line="480" w:lineRule="auto"/>
        <w:ind w:firstLine="708"/>
        <w:rPr>
          <w:rFonts w:ascii="Times New Roman" w:hAnsi="Times New Roman" w:cs="Times New Roman"/>
          <w:sz w:val="24"/>
          <w:szCs w:val="24"/>
        </w:rPr>
      </w:pPr>
      <w:r w:rsidRPr="00AC1977">
        <w:rPr>
          <w:rFonts w:ascii="Times New Roman" w:hAnsi="Times New Roman" w:cs="Times New Roman"/>
          <w:sz w:val="24"/>
          <w:szCs w:val="24"/>
        </w:rPr>
        <w:t>Según el Ministerio de Economía, industria y comercio</w:t>
      </w:r>
      <w:r w:rsidR="0073239D">
        <w:rPr>
          <w:rFonts w:ascii="Times New Roman" w:hAnsi="Times New Roman" w:cs="Times New Roman"/>
          <w:sz w:val="24"/>
          <w:szCs w:val="24"/>
        </w:rPr>
        <w:t>,</w:t>
      </w:r>
      <w:r w:rsidRPr="00AC1977">
        <w:rPr>
          <w:rFonts w:ascii="Times New Roman" w:hAnsi="Times New Roman" w:cs="Times New Roman"/>
          <w:sz w:val="24"/>
          <w:szCs w:val="24"/>
        </w:rPr>
        <w:t xml:space="preserve"> la “distribución de las empresas según rama de actividad en los cantones de altura de la Región Chorotega” se presenta en el siguiente cuadro (2013).</w:t>
      </w:r>
    </w:p>
    <w:p w14:paraId="4AE4C9E1" w14:textId="77777777" w:rsidR="00215EA9" w:rsidRPr="00AC1977" w:rsidRDefault="00215EA9" w:rsidP="00AC1977">
      <w:pPr>
        <w:shd w:val="clear" w:color="auto" w:fill="FFFFFF" w:themeFill="background1"/>
        <w:spacing w:line="480" w:lineRule="auto"/>
        <w:ind w:firstLine="708"/>
        <w:rPr>
          <w:rFonts w:ascii="Times New Roman" w:hAnsi="Times New Roman" w:cs="Times New Roman"/>
          <w:sz w:val="24"/>
          <w:szCs w:val="24"/>
        </w:rPr>
      </w:pPr>
    </w:p>
    <w:p w14:paraId="46218D49" w14:textId="77777777" w:rsidR="000120AE" w:rsidRPr="00AC1977" w:rsidRDefault="00754772" w:rsidP="00AC1977">
      <w:pPr>
        <w:pStyle w:val="a"/>
        <w:shd w:val="clear" w:color="auto" w:fill="FFFFFF" w:themeFill="background1"/>
        <w:spacing w:after="120" w:line="480" w:lineRule="auto"/>
        <w:jc w:val="left"/>
        <w:rPr>
          <w:rFonts w:ascii="Times New Roman" w:hAnsi="Times New Roman"/>
          <w:b/>
          <w:bCs/>
          <w:sz w:val="24"/>
          <w:szCs w:val="24"/>
          <w:lang w:val="es-ES" w:eastAsia="es-ES"/>
        </w:rPr>
      </w:pPr>
      <w:bookmarkStart w:id="5" w:name="_Toc442774329"/>
      <w:r w:rsidRPr="00AC1977">
        <w:rPr>
          <w:rFonts w:ascii="Times New Roman" w:hAnsi="Times New Roman"/>
          <w:bCs/>
          <w:sz w:val="24"/>
          <w:szCs w:val="24"/>
          <w:lang w:val="es-ES" w:eastAsia="es-ES"/>
        </w:rPr>
        <w:lastRenderedPageBreak/>
        <w:t>Cuadro 5</w:t>
      </w:r>
      <w:r w:rsidRPr="00AC1977">
        <w:rPr>
          <w:rFonts w:ascii="Times New Roman" w:hAnsi="Times New Roman"/>
          <w:b/>
          <w:bCs/>
          <w:sz w:val="24"/>
          <w:szCs w:val="24"/>
          <w:lang w:val="es-ES" w:eastAsia="es-ES"/>
        </w:rPr>
        <w:t xml:space="preserve"> Distribución porcentual de las empresas según rama de actividad económica en los cantones de altura de la Región Chorotega</w:t>
      </w:r>
      <w:bookmarkEnd w:id="5"/>
    </w:p>
    <w:tbl>
      <w:tblPr>
        <w:tblStyle w:val="Tablaconcuadrcula"/>
        <w:tblW w:w="0" w:type="auto"/>
        <w:tblLayout w:type="fixed"/>
        <w:tblLook w:val="04A0" w:firstRow="1" w:lastRow="0" w:firstColumn="1" w:lastColumn="0" w:noHBand="0" w:noVBand="1"/>
      </w:tblPr>
      <w:tblGrid>
        <w:gridCol w:w="3397"/>
        <w:gridCol w:w="1701"/>
        <w:gridCol w:w="1418"/>
        <w:gridCol w:w="1134"/>
        <w:gridCol w:w="1340"/>
      </w:tblGrid>
      <w:tr w:rsidR="000120AE" w:rsidRPr="00AC1977" w14:paraId="5C49E98B" w14:textId="77777777" w:rsidTr="000120AE">
        <w:tc>
          <w:tcPr>
            <w:tcW w:w="3397" w:type="dxa"/>
          </w:tcPr>
          <w:p w14:paraId="10360D7A" w14:textId="77777777" w:rsidR="000120AE" w:rsidRPr="00AC1977" w:rsidRDefault="000120AE"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RAMA DE ACTIVIDAD ECONÓMICA</w:t>
            </w:r>
          </w:p>
        </w:tc>
        <w:tc>
          <w:tcPr>
            <w:tcW w:w="1701" w:type="dxa"/>
          </w:tcPr>
          <w:p w14:paraId="04AFC0A3" w14:textId="77777777" w:rsidR="000120AE" w:rsidRPr="00AC1977" w:rsidRDefault="000120AE"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 xml:space="preserve">ABANGARES </w:t>
            </w:r>
          </w:p>
        </w:tc>
        <w:tc>
          <w:tcPr>
            <w:tcW w:w="1418" w:type="dxa"/>
          </w:tcPr>
          <w:p w14:paraId="657DF359" w14:textId="77777777" w:rsidR="000120AE" w:rsidRPr="00AC1977" w:rsidRDefault="000120AE"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BAGACES</w:t>
            </w:r>
          </w:p>
        </w:tc>
        <w:tc>
          <w:tcPr>
            <w:tcW w:w="1134" w:type="dxa"/>
          </w:tcPr>
          <w:p w14:paraId="2BED77C6" w14:textId="77777777" w:rsidR="000120AE" w:rsidRPr="00AC1977" w:rsidRDefault="000120AE"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CAÑAS</w:t>
            </w:r>
          </w:p>
        </w:tc>
        <w:tc>
          <w:tcPr>
            <w:tcW w:w="1340" w:type="dxa"/>
          </w:tcPr>
          <w:p w14:paraId="5018A39F" w14:textId="77777777" w:rsidR="000120AE" w:rsidRPr="00AC1977" w:rsidRDefault="000120AE"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TILARÁN</w:t>
            </w:r>
          </w:p>
        </w:tc>
      </w:tr>
      <w:tr w:rsidR="000120AE" w:rsidRPr="00AC1977" w14:paraId="7023057A" w14:textId="77777777" w:rsidTr="0079640F">
        <w:tc>
          <w:tcPr>
            <w:tcW w:w="3397" w:type="dxa"/>
            <w:shd w:val="clear" w:color="auto" w:fill="auto"/>
          </w:tcPr>
          <w:p w14:paraId="1A917116" w14:textId="77777777" w:rsidR="000120AE" w:rsidRPr="00AC1977" w:rsidRDefault="000120AE"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Actividades administrativas y servicios de apoyo</w:t>
            </w:r>
          </w:p>
        </w:tc>
        <w:tc>
          <w:tcPr>
            <w:tcW w:w="1701" w:type="dxa"/>
            <w:shd w:val="clear" w:color="auto" w:fill="auto"/>
          </w:tcPr>
          <w:p w14:paraId="58AC0892" w14:textId="77777777" w:rsidR="000120AE" w:rsidRPr="00AC1977" w:rsidRDefault="000120AE"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5,5%</w:t>
            </w:r>
          </w:p>
        </w:tc>
        <w:tc>
          <w:tcPr>
            <w:tcW w:w="1418" w:type="dxa"/>
            <w:shd w:val="clear" w:color="auto" w:fill="auto"/>
          </w:tcPr>
          <w:p w14:paraId="5AD1AFFD" w14:textId="77777777" w:rsidR="000120AE" w:rsidRPr="00AC1977" w:rsidRDefault="000120AE"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1,5%</w:t>
            </w:r>
          </w:p>
        </w:tc>
        <w:tc>
          <w:tcPr>
            <w:tcW w:w="1134" w:type="dxa"/>
            <w:shd w:val="clear" w:color="auto" w:fill="auto"/>
          </w:tcPr>
          <w:p w14:paraId="39596CC7" w14:textId="77777777" w:rsidR="000120AE" w:rsidRPr="00AC1977" w:rsidRDefault="000120AE"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2,1%</w:t>
            </w:r>
          </w:p>
        </w:tc>
        <w:tc>
          <w:tcPr>
            <w:tcW w:w="1340" w:type="dxa"/>
            <w:shd w:val="clear" w:color="auto" w:fill="auto"/>
          </w:tcPr>
          <w:p w14:paraId="36AEEF67" w14:textId="77777777" w:rsidR="000120AE" w:rsidRPr="00AC1977" w:rsidRDefault="000120AE"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1,6%</w:t>
            </w:r>
          </w:p>
        </w:tc>
      </w:tr>
      <w:tr w:rsidR="00054288" w:rsidRPr="00AC1977" w14:paraId="5120CA58" w14:textId="77777777" w:rsidTr="0079640F">
        <w:tc>
          <w:tcPr>
            <w:tcW w:w="3397" w:type="dxa"/>
            <w:shd w:val="clear" w:color="auto" w:fill="auto"/>
          </w:tcPr>
          <w:p w14:paraId="0A9608F8"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Actividades financieras y de seguros</w:t>
            </w:r>
          </w:p>
        </w:tc>
        <w:tc>
          <w:tcPr>
            <w:tcW w:w="1701" w:type="dxa"/>
            <w:shd w:val="clear" w:color="auto" w:fill="auto"/>
          </w:tcPr>
          <w:p w14:paraId="38E2B815"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4,4%</w:t>
            </w:r>
          </w:p>
        </w:tc>
        <w:tc>
          <w:tcPr>
            <w:tcW w:w="1418" w:type="dxa"/>
            <w:shd w:val="clear" w:color="auto" w:fill="auto"/>
          </w:tcPr>
          <w:p w14:paraId="6CBCDAFD"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0,0%</w:t>
            </w:r>
          </w:p>
        </w:tc>
        <w:tc>
          <w:tcPr>
            <w:tcW w:w="1134" w:type="dxa"/>
            <w:shd w:val="clear" w:color="auto" w:fill="auto"/>
          </w:tcPr>
          <w:p w14:paraId="242A0230"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2,8%</w:t>
            </w:r>
          </w:p>
        </w:tc>
        <w:tc>
          <w:tcPr>
            <w:tcW w:w="1340" w:type="dxa"/>
            <w:shd w:val="clear" w:color="auto" w:fill="auto"/>
          </w:tcPr>
          <w:p w14:paraId="7AA2C307"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0,0%</w:t>
            </w:r>
          </w:p>
        </w:tc>
      </w:tr>
      <w:tr w:rsidR="00054288" w:rsidRPr="00AC1977" w14:paraId="4FB40BD5" w14:textId="77777777" w:rsidTr="0079640F">
        <w:tc>
          <w:tcPr>
            <w:tcW w:w="3397" w:type="dxa"/>
            <w:shd w:val="clear" w:color="auto" w:fill="auto"/>
          </w:tcPr>
          <w:p w14:paraId="71FF73E6"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Actividades inmobiliarias</w:t>
            </w:r>
          </w:p>
        </w:tc>
        <w:tc>
          <w:tcPr>
            <w:tcW w:w="1701" w:type="dxa"/>
            <w:shd w:val="clear" w:color="auto" w:fill="auto"/>
          </w:tcPr>
          <w:p w14:paraId="700E27E7"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0,0%</w:t>
            </w:r>
          </w:p>
        </w:tc>
        <w:tc>
          <w:tcPr>
            <w:tcW w:w="1418" w:type="dxa"/>
            <w:shd w:val="clear" w:color="auto" w:fill="auto"/>
          </w:tcPr>
          <w:p w14:paraId="6A1DB1BE"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1,5%</w:t>
            </w:r>
          </w:p>
        </w:tc>
        <w:tc>
          <w:tcPr>
            <w:tcW w:w="1134" w:type="dxa"/>
            <w:shd w:val="clear" w:color="auto" w:fill="auto"/>
          </w:tcPr>
          <w:p w14:paraId="1038A45D"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1,4%</w:t>
            </w:r>
          </w:p>
        </w:tc>
        <w:tc>
          <w:tcPr>
            <w:tcW w:w="1340" w:type="dxa"/>
            <w:shd w:val="clear" w:color="auto" w:fill="auto"/>
          </w:tcPr>
          <w:p w14:paraId="68062B32"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2,3%</w:t>
            </w:r>
          </w:p>
        </w:tc>
      </w:tr>
      <w:tr w:rsidR="00054288" w:rsidRPr="00AC1977" w14:paraId="7524A248" w14:textId="77777777" w:rsidTr="0079640F">
        <w:tc>
          <w:tcPr>
            <w:tcW w:w="3397" w:type="dxa"/>
            <w:shd w:val="clear" w:color="auto" w:fill="auto"/>
          </w:tcPr>
          <w:p w14:paraId="4936CF15"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Actividades profesionales, científicas y técnicas</w:t>
            </w:r>
          </w:p>
        </w:tc>
        <w:tc>
          <w:tcPr>
            <w:tcW w:w="1701" w:type="dxa"/>
            <w:shd w:val="clear" w:color="auto" w:fill="auto"/>
          </w:tcPr>
          <w:p w14:paraId="56B33743"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0,0%</w:t>
            </w:r>
          </w:p>
        </w:tc>
        <w:tc>
          <w:tcPr>
            <w:tcW w:w="1418" w:type="dxa"/>
            <w:shd w:val="clear" w:color="auto" w:fill="auto"/>
          </w:tcPr>
          <w:p w14:paraId="345BEEFD"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0,0%</w:t>
            </w:r>
          </w:p>
        </w:tc>
        <w:tc>
          <w:tcPr>
            <w:tcW w:w="1134" w:type="dxa"/>
            <w:shd w:val="clear" w:color="auto" w:fill="auto"/>
          </w:tcPr>
          <w:p w14:paraId="45EC3E18"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2,8%</w:t>
            </w:r>
          </w:p>
        </w:tc>
        <w:tc>
          <w:tcPr>
            <w:tcW w:w="1340" w:type="dxa"/>
            <w:shd w:val="clear" w:color="auto" w:fill="auto"/>
          </w:tcPr>
          <w:p w14:paraId="131704ED"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0,8%</w:t>
            </w:r>
          </w:p>
        </w:tc>
      </w:tr>
      <w:tr w:rsidR="00054288" w:rsidRPr="00AC1977" w14:paraId="1E65B50F" w14:textId="77777777" w:rsidTr="0079640F">
        <w:tc>
          <w:tcPr>
            <w:tcW w:w="3397" w:type="dxa"/>
            <w:shd w:val="clear" w:color="auto" w:fill="auto"/>
          </w:tcPr>
          <w:p w14:paraId="1972881D"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Agricultura, ganadería, silvicultura y pesca</w:t>
            </w:r>
          </w:p>
        </w:tc>
        <w:tc>
          <w:tcPr>
            <w:tcW w:w="1701" w:type="dxa"/>
            <w:shd w:val="clear" w:color="auto" w:fill="auto"/>
          </w:tcPr>
          <w:p w14:paraId="59DC8000"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44,0%</w:t>
            </w:r>
          </w:p>
        </w:tc>
        <w:tc>
          <w:tcPr>
            <w:tcW w:w="1418" w:type="dxa"/>
            <w:shd w:val="clear" w:color="auto" w:fill="auto"/>
          </w:tcPr>
          <w:p w14:paraId="7B275411"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50,0%</w:t>
            </w:r>
          </w:p>
        </w:tc>
        <w:tc>
          <w:tcPr>
            <w:tcW w:w="1134" w:type="dxa"/>
            <w:shd w:val="clear" w:color="auto" w:fill="auto"/>
          </w:tcPr>
          <w:p w14:paraId="2ED108BD"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25,2%</w:t>
            </w:r>
          </w:p>
        </w:tc>
        <w:tc>
          <w:tcPr>
            <w:tcW w:w="1340" w:type="dxa"/>
            <w:shd w:val="clear" w:color="auto" w:fill="auto"/>
          </w:tcPr>
          <w:p w14:paraId="2448F82E"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36,4%</w:t>
            </w:r>
          </w:p>
        </w:tc>
      </w:tr>
      <w:tr w:rsidR="00054288" w:rsidRPr="00AC1977" w14:paraId="4C1D06F9" w14:textId="77777777" w:rsidTr="0079640F">
        <w:tc>
          <w:tcPr>
            <w:tcW w:w="3397" w:type="dxa"/>
            <w:shd w:val="clear" w:color="auto" w:fill="auto"/>
          </w:tcPr>
          <w:p w14:paraId="3EDFCAB4"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Alojamiento y servicios de comida</w:t>
            </w:r>
          </w:p>
        </w:tc>
        <w:tc>
          <w:tcPr>
            <w:tcW w:w="1701" w:type="dxa"/>
            <w:shd w:val="clear" w:color="auto" w:fill="auto"/>
          </w:tcPr>
          <w:p w14:paraId="2A703575" w14:textId="77777777" w:rsidR="00054288" w:rsidRPr="00AC1977" w:rsidRDefault="00DD7677"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13</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2</w:t>
            </w:r>
            <w:r w:rsidR="00054288" w:rsidRPr="00AC1977">
              <w:rPr>
                <w:rFonts w:ascii="Times New Roman" w:hAnsi="Times New Roman" w:cs="Times New Roman"/>
                <w:sz w:val="24"/>
                <w:szCs w:val="24"/>
                <w:lang w:val="es-ES" w:eastAsia="es-ES"/>
              </w:rPr>
              <w:t>%</w:t>
            </w:r>
          </w:p>
        </w:tc>
        <w:tc>
          <w:tcPr>
            <w:tcW w:w="1418" w:type="dxa"/>
            <w:shd w:val="clear" w:color="auto" w:fill="auto"/>
          </w:tcPr>
          <w:p w14:paraId="2DBF89B8" w14:textId="77777777" w:rsidR="00054288" w:rsidRPr="00AC1977" w:rsidRDefault="00DD7677" w:rsidP="00AC1977">
            <w:pPr>
              <w:shd w:val="clear" w:color="auto" w:fill="FFFFFF" w:themeFill="background1"/>
            </w:pPr>
            <w:r w:rsidRPr="00AC1977">
              <w:rPr>
                <w:rFonts w:ascii="Times New Roman" w:hAnsi="Times New Roman" w:cs="Times New Roman"/>
                <w:sz w:val="24"/>
                <w:szCs w:val="24"/>
                <w:lang w:val="es-ES" w:eastAsia="es-ES"/>
              </w:rPr>
              <w:t>7</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4</w:t>
            </w:r>
            <w:r w:rsidR="00054288" w:rsidRPr="00AC1977">
              <w:rPr>
                <w:rFonts w:ascii="Times New Roman" w:hAnsi="Times New Roman" w:cs="Times New Roman"/>
                <w:sz w:val="24"/>
                <w:szCs w:val="24"/>
                <w:lang w:val="es-ES" w:eastAsia="es-ES"/>
              </w:rPr>
              <w:t>%</w:t>
            </w:r>
          </w:p>
        </w:tc>
        <w:tc>
          <w:tcPr>
            <w:tcW w:w="1134" w:type="dxa"/>
            <w:shd w:val="clear" w:color="auto" w:fill="auto"/>
          </w:tcPr>
          <w:p w14:paraId="281324DF" w14:textId="77777777" w:rsidR="00054288" w:rsidRPr="00AC1977" w:rsidRDefault="00DD7677" w:rsidP="00AC1977">
            <w:pPr>
              <w:shd w:val="clear" w:color="auto" w:fill="FFFFFF" w:themeFill="background1"/>
            </w:pPr>
            <w:r w:rsidRPr="00AC1977">
              <w:rPr>
                <w:rFonts w:ascii="Times New Roman" w:hAnsi="Times New Roman" w:cs="Times New Roman"/>
                <w:sz w:val="24"/>
                <w:szCs w:val="24"/>
                <w:lang w:val="es-ES" w:eastAsia="es-ES"/>
              </w:rPr>
              <w:t>13</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3</w:t>
            </w:r>
            <w:r w:rsidR="00054288" w:rsidRPr="00AC1977">
              <w:rPr>
                <w:rFonts w:ascii="Times New Roman" w:hAnsi="Times New Roman" w:cs="Times New Roman"/>
                <w:sz w:val="24"/>
                <w:szCs w:val="24"/>
                <w:lang w:val="es-ES" w:eastAsia="es-ES"/>
              </w:rPr>
              <w:t>%</w:t>
            </w:r>
          </w:p>
        </w:tc>
        <w:tc>
          <w:tcPr>
            <w:tcW w:w="1340" w:type="dxa"/>
            <w:shd w:val="clear" w:color="auto" w:fill="auto"/>
          </w:tcPr>
          <w:p w14:paraId="017A4E5D" w14:textId="77777777" w:rsidR="00054288" w:rsidRPr="00AC1977" w:rsidRDefault="00DD7677" w:rsidP="00AC1977">
            <w:pPr>
              <w:shd w:val="clear" w:color="auto" w:fill="FFFFFF" w:themeFill="background1"/>
            </w:pPr>
            <w:r w:rsidRPr="00AC1977">
              <w:rPr>
                <w:rFonts w:ascii="Times New Roman" w:hAnsi="Times New Roman" w:cs="Times New Roman"/>
                <w:sz w:val="24"/>
                <w:szCs w:val="24"/>
                <w:lang w:val="es-ES" w:eastAsia="es-ES"/>
              </w:rPr>
              <w:t>22</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5</w:t>
            </w:r>
            <w:r w:rsidR="00054288" w:rsidRPr="00AC1977">
              <w:rPr>
                <w:rFonts w:ascii="Times New Roman" w:hAnsi="Times New Roman" w:cs="Times New Roman"/>
                <w:sz w:val="24"/>
                <w:szCs w:val="24"/>
                <w:lang w:val="es-ES" w:eastAsia="es-ES"/>
              </w:rPr>
              <w:t>%</w:t>
            </w:r>
          </w:p>
        </w:tc>
      </w:tr>
      <w:tr w:rsidR="00054288" w:rsidRPr="00AC1977" w14:paraId="7AF2E382" w14:textId="77777777" w:rsidTr="0079640F">
        <w:tc>
          <w:tcPr>
            <w:tcW w:w="3397" w:type="dxa"/>
            <w:shd w:val="clear" w:color="auto" w:fill="auto"/>
          </w:tcPr>
          <w:p w14:paraId="10A15959"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Artes, entretenimiento y recreación</w:t>
            </w:r>
          </w:p>
        </w:tc>
        <w:tc>
          <w:tcPr>
            <w:tcW w:w="1701" w:type="dxa"/>
            <w:shd w:val="clear" w:color="auto" w:fill="auto"/>
          </w:tcPr>
          <w:p w14:paraId="18ED76F0" w14:textId="77777777" w:rsidR="00054288" w:rsidRPr="00AC1977" w:rsidRDefault="004B5F12"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2</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2</w:t>
            </w:r>
            <w:r w:rsidR="00054288" w:rsidRPr="00AC1977">
              <w:rPr>
                <w:rFonts w:ascii="Times New Roman" w:hAnsi="Times New Roman" w:cs="Times New Roman"/>
                <w:sz w:val="24"/>
                <w:szCs w:val="24"/>
                <w:lang w:val="es-ES" w:eastAsia="es-ES"/>
              </w:rPr>
              <w:t>%</w:t>
            </w:r>
          </w:p>
        </w:tc>
        <w:tc>
          <w:tcPr>
            <w:tcW w:w="1418" w:type="dxa"/>
            <w:shd w:val="clear" w:color="auto" w:fill="auto"/>
          </w:tcPr>
          <w:p w14:paraId="68F8933A" w14:textId="77777777" w:rsidR="00054288" w:rsidRPr="00AC1977" w:rsidRDefault="004B5F12" w:rsidP="00AC1977">
            <w:pPr>
              <w:shd w:val="clear" w:color="auto" w:fill="FFFFFF" w:themeFill="background1"/>
            </w:pPr>
            <w:r w:rsidRPr="00AC1977">
              <w:rPr>
                <w:rFonts w:ascii="Times New Roman" w:hAnsi="Times New Roman" w:cs="Times New Roman"/>
                <w:sz w:val="24"/>
                <w:szCs w:val="24"/>
                <w:lang w:val="es-ES" w:eastAsia="es-ES"/>
              </w:rPr>
              <w:t>1</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5</w:t>
            </w:r>
            <w:r w:rsidR="00054288" w:rsidRPr="00AC1977">
              <w:rPr>
                <w:rFonts w:ascii="Times New Roman" w:hAnsi="Times New Roman" w:cs="Times New Roman"/>
                <w:sz w:val="24"/>
                <w:szCs w:val="24"/>
                <w:lang w:val="es-ES" w:eastAsia="es-ES"/>
              </w:rPr>
              <w:t>%</w:t>
            </w:r>
          </w:p>
        </w:tc>
        <w:tc>
          <w:tcPr>
            <w:tcW w:w="1134" w:type="dxa"/>
            <w:shd w:val="clear" w:color="auto" w:fill="auto"/>
          </w:tcPr>
          <w:p w14:paraId="23350132"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0,</w:t>
            </w:r>
            <w:r w:rsidR="004B5F12" w:rsidRPr="00AC1977">
              <w:rPr>
                <w:rFonts w:ascii="Times New Roman" w:hAnsi="Times New Roman" w:cs="Times New Roman"/>
                <w:sz w:val="24"/>
                <w:szCs w:val="24"/>
                <w:lang w:val="es-ES" w:eastAsia="es-ES"/>
              </w:rPr>
              <w:t>7</w:t>
            </w:r>
            <w:r w:rsidRPr="00AC1977">
              <w:rPr>
                <w:rFonts w:ascii="Times New Roman" w:hAnsi="Times New Roman" w:cs="Times New Roman"/>
                <w:sz w:val="24"/>
                <w:szCs w:val="24"/>
                <w:lang w:val="es-ES" w:eastAsia="es-ES"/>
              </w:rPr>
              <w:t>%</w:t>
            </w:r>
          </w:p>
        </w:tc>
        <w:tc>
          <w:tcPr>
            <w:tcW w:w="1340" w:type="dxa"/>
            <w:shd w:val="clear" w:color="auto" w:fill="auto"/>
          </w:tcPr>
          <w:p w14:paraId="437BAEEF"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0,0%</w:t>
            </w:r>
          </w:p>
        </w:tc>
      </w:tr>
      <w:tr w:rsidR="00054288" w:rsidRPr="00AC1977" w14:paraId="5608727F" w14:textId="77777777" w:rsidTr="0079640F">
        <w:tc>
          <w:tcPr>
            <w:tcW w:w="3397" w:type="dxa"/>
            <w:shd w:val="clear" w:color="auto" w:fill="auto"/>
          </w:tcPr>
          <w:p w14:paraId="530EE684"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Comercio al por mayor y al por menor, reparación de los vehículos de motor y de las motocicletas</w:t>
            </w:r>
          </w:p>
        </w:tc>
        <w:tc>
          <w:tcPr>
            <w:tcW w:w="1701" w:type="dxa"/>
            <w:shd w:val="clear" w:color="auto" w:fill="auto"/>
          </w:tcPr>
          <w:p w14:paraId="7DAE2C31" w14:textId="77777777" w:rsidR="00054288" w:rsidRPr="00AC1977" w:rsidRDefault="004B5F12"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12</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1</w:t>
            </w:r>
            <w:r w:rsidR="00054288" w:rsidRPr="00AC1977">
              <w:rPr>
                <w:rFonts w:ascii="Times New Roman" w:hAnsi="Times New Roman" w:cs="Times New Roman"/>
                <w:sz w:val="24"/>
                <w:szCs w:val="24"/>
                <w:lang w:val="es-ES" w:eastAsia="es-ES"/>
              </w:rPr>
              <w:t>%</w:t>
            </w:r>
          </w:p>
        </w:tc>
        <w:tc>
          <w:tcPr>
            <w:tcW w:w="1418" w:type="dxa"/>
            <w:shd w:val="clear" w:color="auto" w:fill="auto"/>
          </w:tcPr>
          <w:p w14:paraId="1DE256A1" w14:textId="77777777" w:rsidR="00054288" w:rsidRPr="00AC1977" w:rsidRDefault="004B5F12" w:rsidP="00AC1977">
            <w:pPr>
              <w:shd w:val="clear" w:color="auto" w:fill="FFFFFF" w:themeFill="background1"/>
            </w:pPr>
            <w:r w:rsidRPr="00AC1977">
              <w:rPr>
                <w:rFonts w:ascii="Times New Roman" w:hAnsi="Times New Roman" w:cs="Times New Roman"/>
                <w:sz w:val="24"/>
                <w:szCs w:val="24"/>
                <w:lang w:val="es-ES" w:eastAsia="es-ES"/>
              </w:rPr>
              <w:t>17</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6</w:t>
            </w:r>
            <w:r w:rsidR="00054288" w:rsidRPr="00AC1977">
              <w:rPr>
                <w:rFonts w:ascii="Times New Roman" w:hAnsi="Times New Roman" w:cs="Times New Roman"/>
                <w:sz w:val="24"/>
                <w:szCs w:val="24"/>
                <w:lang w:val="es-ES" w:eastAsia="es-ES"/>
              </w:rPr>
              <w:t>%</w:t>
            </w:r>
          </w:p>
        </w:tc>
        <w:tc>
          <w:tcPr>
            <w:tcW w:w="1134" w:type="dxa"/>
            <w:shd w:val="clear" w:color="auto" w:fill="auto"/>
          </w:tcPr>
          <w:p w14:paraId="0F2217A9" w14:textId="77777777" w:rsidR="00054288" w:rsidRPr="00AC1977" w:rsidRDefault="004B5F12" w:rsidP="00AC1977">
            <w:pPr>
              <w:shd w:val="clear" w:color="auto" w:fill="FFFFFF" w:themeFill="background1"/>
            </w:pPr>
            <w:r w:rsidRPr="00AC1977">
              <w:rPr>
                <w:rFonts w:ascii="Times New Roman" w:hAnsi="Times New Roman" w:cs="Times New Roman"/>
                <w:sz w:val="24"/>
                <w:szCs w:val="24"/>
                <w:lang w:val="es-ES" w:eastAsia="es-ES"/>
              </w:rPr>
              <w:t>23</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8</w:t>
            </w:r>
            <w:r w:rsidR="00054288" w:rsidRPr="00AC1977">
              <w:rPr>
                <w:rFonts w:ascii="Times New Roman" w:hAnsi="Times New Roman" w:cs="Times New Roman"/>
                <w:sz w:val="24"/>
                <w:szCs w:val="24"/>
                <w:lang w:val="es-ES" w:eastAsia="es-ES"/>
              </w:rPr>
              <w:t>%</w:t>
            </w:r>
          </w:p>
        </w:tc>
        <w:tc>
          <w:tcPr>
            <w:tcW w:w="1340" w:type="dxa"/>
            <w:shd w:val="clear" w:color="auto" w:fill="auto"/>
          </w:tcPr>
          <w:p w14:paraId="29F27893" w14:textId="77777777" w:rsidR="00054288" w:rsidRPr="00AC1977" w:rsidRDefault="004B5F12" w:rsidP="00AC1977">
            <w:pPr>
              <w:shd w:val="clear" w:color="auto" w:fill="FFFFFF" w:themeFill="background1"/>
            </w:pPr>
            <w:r w:rsidRPr="00AC1977">
              <w:rPr>
                <w:rFonts w:ascii="Times New Roman" w:hAnsi="Times New Roman" w:cs="Times New Roman"/>
                <w:sz w:val="24"/>
                <w:szCs w:val="24"/>
                <w:lang w:val="es-ES" w:eastAsia="es-ES"/>
              </w:rPr>
              <w:t>14</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7</w:t>
            </w:r>
            <w:r w:rsidR="00054288" w:rsidRPr="00AC1977">
              <w:rPr>
                <w:rFonts w:ascii="Times New Roman" w:hAnsi="Times New Roman" w:cs="Times New Roman"/>
                <w:sz w:val="24"/>
                <w:szCs w:val="24"/>
                <w:lang w:val="es-ES" w:eastAsia="es-ES"/>
              </w:rPr>
              <w:t>%</w:t>
            </w:r>
          </w:p>
        </w:tc>
      </w:tr>
      <w:tr w:rsidR="00054288" w:rsidRPr="00AC1977" w14:paraId="1513B167" w14:textId="77777777" w:rsidTr="000120AE">
        <w:tc>
          <w:tcPr>
            <w:tcW w:w="3397" w:type="dxa"/>
          </w:tcPr>
          <w:p w14:paraId="1D1D5CD6"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Construcción</w:t>
            </w:r>
          </w:p>
        </w:tc>
        <w:tc>
          <w:tcPr>
            <w:tcW w:w="1701" w:type="dxa"/>
          </w:tcPr>
          <w:p w14:paraId="0A7F4A66" w14:textId="77777777" w:rsidR="00054288" w:rsidRPr="00AC1977" w:rsidRDefault="0079640F"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1</w:t>
            </w:r>
            <w:r w:rsidR="00054288" w:rsidRPr="00AC1977">
              <w:rPr>
                <w:rFonts w:ascii="Times New Roman" w:hAnsi="Times New Roman" w:cs="Times New Roman"/>
                <w:sz w:val="24"/>
                <w:szCs w:val="24"/>
                <w:lang w:val="es-ES" w:eastAsia="es-ES"/>
              </w:rPr>
              <w:t>%</w:t>
            </w:r>
          </w:p>
        </w:tc>
        <w:tc>
          <w:tcPr>
            <w:tcW w:w="1418" w:type="dxa"/>
          </w:tcPr>
          <w:p w14:paraId="5055D790" w14:textId="77777777" w:rsidR="00054288" w:rsidRPr="00AC1977" w:rsidRDefault="0079640F" w:rsidP="00AC1977">
            <w:pPr>
              <w:shd w:val="clear" w:color="auto" w:fill="FFFFFF" w:themeFill="background1"/>
            </w:pPr>
            <w:r w:rsidRPr="00AC1977">
              <w:rPr>
                <w:rFonts w:ascii="Times New Roman" w:hAnsi="Times New Roman" w:cs="Times New Roman"/>
                <w:sz w:val="24"/>
                <w:szCs w:val="24"/>
                <w:lang w:val="es-ES" w:eastAsia="es-ES"/>
              </w:rPr>
              <w:t>1</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5</w:t>
            </w:r>
            <w:r w:rsidR="00054288" w:rsidRPr="00AC1977">
              <w:rPr>
                <w:rFonts w:ascii="Times New Roman" w:hAnsi="Times New Roman" w:cs="Times New Roman"/>
                <w:sz w:val="24"/>
                <w:szCs w:val="24"/>
                <w:lang w:val="es-ES" w:eastAsia="es-ES"/>
              </w:rPr>
              <w:t>%</w:t>
            </w:r>
          </w:p>
        </w:tc>
        <w:tc>
          <w:tcPr>
            <w:tcW w:w="1134" w:type="dxa"/>
          </w:tcPr>
          <w:p w14:paraId="083B851C" w14:textId="77777777" w:rsidR="00054288" w:rsidRPr="00AC1977" w:rsidRDefault="0079640F" w:rsidP="00AC1977">
            <w:pPr>
              <w:shd w:val="clear" w:color="auto" w:fill="FFFFFF" w:themeFill="background1"/>
            </w:pPr>
            <w:r w:rsidRPr="00AC1977">
              <w:rPr>
                <w:rFonts w:ascii="Times New Roman" w:hAnsi="Times New Roman" w:cs="Times New Roman"/>
                <w:sz w:val="24"/>
                <w:szCs w:val="24"/>
                <w:lang w:val="es-ES" w:eastAsia="es-ES"/>
              </w:rPr>
              <w:t>5</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6</w:t>
            </w:r>
            <w:r w:rsidR="00054288" w:rsidRPr="00AC1977">
              <w:rPr>
                <w:rFonts w:ascii="Times New Roman" w:hAnsi="Times New Roman" w:cs="Times New Roman"/>
                <w:sz w:val="24"/>
                <w:szCs w:val="24"/>
                <w:lang w:val="es-ES" w:eastAsia="es-ES"/>
              </w:rPr>
              <w:t>%</w:t>
            </w:r>
          </w:p>
        </w:tc>
        <w:tc>
          <w:tcPr>
            <w:tcW w:w="1340" w:type="dxa"/>
          </w:tcPr>
          <w:p w14:paraId="6E6E35D2" w14:textId="77777777" w:rsidR="00054288" w:rsidRPr="00AC1977" w:rsidRDefault="0079640F" w:rsidP="00AC1977">
            <w:pPr>
              <w:shd w:val="clear" w:color="auto" w:fill="FFFFFF" w:themeFill="background1"/>
            </w:pPr>
            <w:r w:rsidRPr="00AC1977">
              <w:rPr>
                <w:rFonts w:ascii="Times New Roman" w:hAnsi="Times New Roman" w:cs="Times New Roman"/>
                <w:sz w:val="24"/>
                <w:szCs w:val="24"/>
                <w:lang w:val="es-ES" w:eastAsia="es-ES"/>
              </w:rPr>
              <w:t>7</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8</w:t>
            </w:r>
            <w:r w:rsidR="00054288" w:rsidRPr="00AC1977">
              <w:rPr>
                <w:rFonts w:ascii="Times New Roman" w:hAnsi="Times New Roman" w:cs="Times New Roman"/>
                <w:sz w:val="24"/>
                <w:szCs w:val="24"/>
                <w:lang w:val="es-ES" w:eastAsia="es-ES"/>
              </w:rPr>
              <w:t>%</w:t>
            </w:r>
          </w:p>
        </w:tc>
      </w:tr>
      <w:tr w:rsidR="00054288" w:rsidRPr="00AC1977" w14:paraId="6391B7C6" w14:textId="77777777" w:rsidTr="000120AE">
        <w:tc>
          <w:tcPr>
            <w:tcW w:w="3397" w:type="dxa"/>
          </w:tcPr>
          <w:p w14:paraId="2F89767D"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Enseñanza</w:t>
            </w:r>
          </w:p>
        </w:tc>
        <w:tc>
          <w:tcPr>
            <w:tcW w:w="1701" w:type="dxa"/>
          </w:tcPr>
          <w:p w14:paraId="47936A7C"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0,0%</w:t>
            </w:r>
          </w:p>
        </w:tc>
        <w:tc>
          <w:tcPr>
            <w:tcW w:w="1418" w:type="dxa"/>
          </w:tcPr>
          <w:p w14:paraId="7D68DF0D"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0,0%</w:t>
            </w:r>
          </w:p>
        </w:tc>
        <w:tc>
          <w:tcPr>
            <w:tcW w:w="1134" w:type="dxa"/>
          </w:tcPr>
          <w:p w14:paraId="3B41E4EB"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0,</w:t>
            </w:r>
            <w:r w:rsidR="0079640F" w:rsidRPr="00AC1977">
              <w:rPr>
                <w:rFonts w:ascii="Times New Roman" w:hAnsi="Times New Roman" w:cs="Times New Roman"/>
                <w:sz w:val="24"/>
                <w:szCs w:val="24"/>
                <w:lang w:val="es-ES" w:eastAsia="es-ES"/>
              </w:rPr>
              <w:t>7</w:t>
            </w:r>
            <w:r w:rsidRPr="00AC1977">
              <w:rPr>
                <w:rFonts w:ascii="Times New Roman" w:hAnsi="Times New Roman" w:cs="Times New Roman"/>
                <w:sz w:val="24"/>
                <w:szCs w:val="24"/>
                <w:lang w:val="es-ES" w:eastAsia="es-ES"/>
              </w:rPr>
              <w:t>%</w:t>
            </w:r>
          </w:p>
        </w:tc>
        <w:tc>
          <w:tcPr>
            <w:tcW w:w="1340" w:type="dxa"/>
          </w:tcPr>
          <w:p w14:paraId="69F7D420"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0,0%</w:t>
            </w:r>
          </w:p>
        </w:tc>
      </w:tr>
      <w:tr w:rsidR="00054288" w:rsidRPr="00AC1977" w14:paraId="720BA25D" w14:textId="77777777" w:rsidTr="000120AE">
        <w:tc>
          <w:tcPr>
            <w:tcW w:w="3397" w:type="dxa"/>
          </w:tcPr>
          <w:p w14:paraId="68441333"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Explotación de minas y canteras</w:t>
            </w:r>
          </w:p>
        </w:tc>
        <w:tc>
          <w:tcPr>
            <w:tcW w:w="1701" w:type="dxa"/>
          </w:tcPr>
          <w:p w14:paraId="16A1776D" w14:textId="77777777" w:rsidR="00054288" w:rsidRPr="00AC1977" w:rsidRDefault="0079640F"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3</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3</w:t>
            </w:r>
            <w:r w:rsidR="00054288" w:rsidRPr="00AC1977">
              <w:rPr>
                <w:rFonts w:ascii="Times New Roman" w:hAnsi="Times New Roman" w:cs="Times New Roman"/>
                <w:sz w:val="24"/>
                <w:szCs w:val="24"/>
                <w:lang w:val="es-ES" w:eastAsia="es-ES"/>
              </w:rPr>
              <w:t>%</w:t>
            </w:r>
          </w:p>
        </w:tc>
        <w:tc>
          <w:tcPr>
            <w:tcW w:w="1418" w:type="dxa"/>
          </w:tcPr>
          <w:p w14:paraId="4B6F59A7" w14:textId="77777777" w:rsidR="00054288" w:rsidRPr="00AC1977" w:rsidRDefault="0079640F" w:rsidP="00AC1977">
            <w:pPr>
              <w:shd w:val="clear" w:color="auto" w:fill="FFFFFF" w:themeFill="background1"/>
            </w:pPr>
            <w:r w:rsidRPr="00AC1977">
              <w:rPr>
                <w:rFonts w:ascii="Times New Roman" w:hAnsi="Times New Roman" w:cs="Times New Roman"/>
                <w:sz w:val="24"/>
                <w:szCs w:val="24"/>
                <w:lang w:val="es-ES" w:eastAsia="es-ES"/>
              </w:rPr>
              <w:t>1</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5</w:t>
            </w:r>
            <w:r w:rsidR="00054288" w:rsidRPr="00AC1977">
              <w:rPr>
                <w:rFonts w:ascii="Times New Roman" w:hAnsi="Times New Roman" w:cs="Times New Roman"/>
                <w:sz w:val="24"/>
                <w:szCs w:val="24"/>
                <w:lang w:val="es-ES" w:eastAsia="es-ES"/>
              </w:rPr>
              <w:t>%</w:t>
            </w:r>
          </w:p>
        </w:tc>
        <w:tc>
          <w:tcPr>
            <w:tcW w:w="1134" w:type="dxa"/>
          </w:tcPr>
          <w:p w14:paraId="09CF3955"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0,0%</w:t>
            </w:r>
          </w:p>
        </w:tc>
        <w:tc>
          <w:tcPr>
            <w:tcW w:w="1340" w:type="dxa"/>
          </w:tcPr>
          <w:p w14:paraId="6DD7274D"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0,</w:t>
            </w:r>
            <w:r w:rsidR="0079640F" w:rsidRPr="00AC1977">
              <w:rPr>
                <w:rFonts w:ascii="Times New Roman" w:hAnsi="Times New Roman" w:cs="Times New Roman"/>
                <w:sz w:val="24"/>
                <w:szCs w:val="24"/>
                <w:lang w:val="es-ES" w:eastAsia="es-ES"/>
              </w:rPr>
              <w:t>8</w:t>
            </w:r>
            <w:r w:rsidRPr="00AC1977">
              <w:rPr>
                <w:rFonts w:ascii="Times New Roman" w:hAnsi="Times New Roman" w:cs="Times New Roman"/>
                <w:sz w:val="24"/>
                <w:szCs w:val="24"/>
                <w:lang w:val="es-ES" w:eastAsia="es-ES"/>
              </w:rPr>
              <w:t>%</w:t>
            </w:r>
          </w:p>
        </w:tc>
      </w:tr>
      <w:tr w:rsidR="00054288" w:rsidRPr="00AC1977" w14:paraId="04628E07" w14:textId="77777777" w:rsidTr="000120AE">
        <w:tc>
          <w:tcPr>
            <w:tcW w:w="3397" w:type="dxa"/>
          </w:tcPr>
          <w:p w14:paraId="4360D17B"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Ignorado</w:t>
            </w:r>
          </w:p>
        </w:tc>
        <w:tc>
          <w:tcPr>
            <w:tcW w:w="1701" w:type="dxa"/>
          </w:tcPr>
          <w:p w14:paraId="745133B9" w14:textId="77777777" w:rsidR="00054288" w:rsidRPr="00AC1977" w:rsidRDefault="0079640F"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5</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5</w:t>
            </w:r>
            <w:r w:rsidR="00054288" w:rsidRPr="00AC1977">
              <w:rPr>
                <w:rFonts w:ascii="Times New Roman" w:hAnsi="Times New Roman" w:cs="Times New Roman"/>
                <w:sz w:val="24"/>
                <w:szCs w:val="24"/>
                <w:lang w:val="es-ES" w:eastAsia="es-ES"/>
              </w:rPr>
              <w:t>%</w:t>
            </w:r>
          </w:p>
        </w:tc>
        <w:tc>
          <w:tcPr>
            <w:tcW w:w="1418" w:type="dxa"/>
          </w:tcPr>
          <w:p w14:paraId="6A3A2A74" w14:textId="77777777" w:rsidR="00054288" w:rsidRPr="00AC1977" w:rsidRDefault="0079640F" w:rsidP="00AC1977">
            <w:pPr>
              <w:shd w:val="clear" w:color="auto" w:fill="FFFFFF" w:themeFill="background1"/>
            </w:pPr>
            <w:r w:rsidRPr="00AC1977">
              <w:rPr>
                <w:rFonts w:ascii="Times New Roman" w:hAnsi="Times New Roman" w:cs="Times New Roman"/>
                <w:sz w:val="24"/>
                <w:szCs w:val="24"/>
                <w:lang w:val="es-ES" w:eastAsia="es-ES"/>
              </w:rPr>
              <w:t>7</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4</w:t>
            </w:r>
            <w:r w:rsidR="00054288" w:rsidRPr="00AC1977">
              <w:rPr>
                <w:rFonts w:ascii="Times New Roman" w:hAnsi="Times New Roman" w:cs="Times New Roman"/>
                <w:sz w:val="24"/>
                <w:szCs w:val="24"/>
                <w:lang w:val="es-ES" w:eastAsia="es-ES"/>
              </w:rPr>
              <w:t>%</w:t>
            </w:r>
          </w:p>
        </w:tc>
        <w:tc>
          <w:tcPr>
            <w:tcW w:w="1134" w:type="dxa"/>
          </w:tcPr>
          <w:p w14:paraId="547B93DC" w14:textId="77777777" w:rsidR="00054288" w:rsidRPr="00AC1977" w:rsidRDefault="0079640F" w:rsidP="00AC1977">
            <w:pPr>
              <w:shd w:val="clear" w:color="auto" w:fill="FFFFFF" w:themeFill="background1"/>
            </w:pPr>
            <w:r w:rsidRPr="00AC1977">
              <w:rPr>
                <w:rFonts w:ascii="Times New Roman" w:hAnsi="Times New Roman" w:cs="Times New Roman"/>
                <w:sz w:val="24"/>
                <w:szCs w:val="24"/>
                <w:lang w:val="es-ES" w:eastAsia="es-ES"/>
              </w:rPr>
              <w:t>9</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1</w:t>
            </w:r>
            <w:r w:rsidR="00054288" w:rsidRPr="00AC1977">
              <w:rPr>
                <w:rFonts w:ascii="Times New Roman" w:hAnsi="Times New Roman" w:cs="Times New Roman"/>
                <w:sz w:val="24"/>
                <w:szCs w:val="24"/>
                <w:lang w:val="es-ES" w:eastAsia="es-ES"/>
              </w:rPr>
              <w:t>%</w:t>
            </w:r>
          </w:p>
        </w:tc>
        <w:tc>
          <w:tcPr>
            <w:tcW w:w="1340" w:type="dxa"/>
          </w:tcPr>
          <w:p w14:paraId="23E43218" w14:textId="77777777" w:rsidR="00054288" w:rsidRPr="00AC1977" w:rsidRDefault="0079640F" w:rsidP="00AC1977">
            <w:pPr>
              <w:shd w:val="clear" w:color="auto" w:fill="FFFFFF" w:themeFill="background1"/>
            </w:pPr>
            <w:r w:rsidRPr="00AC1977">
              <w:rPr>
                <w:rFonts w:ascii="Times New Roman" w:hAnsi="Times New Roman" w:cs="Times New Roman"/>
                <w:sz w:val="24"/>
                <w:szCs w:val="24"/>
                <w:lang w:val="es-ES" w:eastAsia="es-ES"/>
              </w:rPr>
              <w:t>2</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3</w:t>
            </w:r>
            <w:r w:rsidR="00054288" w:rsidRPr="00AC1977">
              <w:rPr>
                <w:rFonts w:ascii="Times New Roman" w:hAnsi="Times New Roman" w:cs="Times New Roman"/>
                <w:sz w:val="24"/>
                <w:szCs w:val="24"/>
                <w:lang w:val="es-ES" w:eastAsia="es-ES"/>
              </w:rPr>
              <w:t>%</w:t>
            </w:r>
          </w:p>
        </w:tc>
      </w:tr>
      <w:tr w:rsidR="00054288" w:rsidRPr="00AC1977" w14:paraId="3D39E43F" w14:textId="77777777" w:rsidTr="000120AE">
        <w:tc>
          <w:tcPr>
            <w:tcW w:w="3397" w:type="dxa"/>
          </w:tcPr>
          <w:p w14:paraId="53EF44B6"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Industrias manufactureras</w:t>
            </w:r>
          </w:p>
        </w:tc>
        <w:tc>
          <w:tcPr>
            <w:tcW w:w="1701" w:type="dxa"/>
          </w:tcPr>
          <w:p w14:paraId="1D2BCD5D" w14:textId="77777777" w:rsidR="00054288" w:rsidRPr="00AC1977" w:rsidRDefault="0079640F"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3</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3</w:t>
            </w:r>
            <w:r w:rsidR="00054288" w:rsidRPr="00AC1977">
              <w:rPr>
                <w:rFonts w:ascii="Times New Roman" w:hAnsi="Times New Roman" w:cs="Times New Roman"/>
                <w:sz w:val="24"/>
                <w:szCs w:val="24"/>
                <w:lang w:val="es-ES" w:eastAsia="es-ES"/>
              </w:rPr>
              <w:t>%</w:t>
            </w:r>
          </w:p>
        </w:tc>
        <w:tc>
          <w:tcPr>
            <w:tcW w:w="1418" w:type="dxa"/>
          </w:tcPr>
          <w:p w14:paraId="34723B0F" w14:textId="77777777" w:rsidR="00054288" w:rsidRPr="00AC1977" w:rsidRDefault="0079640F" w:rsidP="00AC1977">
            <w:pPr>
              <w:shd w:val="clear" w:color="auto" w:fill="FFFFFF" w:themeFill="background1"/>
            </w:pPr>
            <w:r w:rsidRPr="00AC1977">
              <w:rPr>
                <w:rFonts w:ascii="Times New Roman" w:hAnsi="Times New Roman" w:cs="Times New Roman"/>
                <w:sz w:val="24"/>
                <w:szCs w:val="24"/>
                <w:lang w:val="es-ES" w:eastAsia="es-ES"/>
              </w:rPr>
              <w:t>4</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4</w:t>
            </w:r>
            <w:r w:rsidR="00054288" w:rsidRPr="00AC1977">
              <w:rPr>
                <w:rFonts w:ascii="Times New Roman" w:hAnsi="Times New Roman" w:cs="Times New Roman"/>
                <w:sz w:val="24"/>
                <w:szCs w:val="24"/>
                <w:lang w:val="es-ES" w:eastAsia="es-ES"/>
              </w:rPr>
              <w:t>%</w:t>
            </w:r>
          </w:p>
        </w:tc>
        <w:tc>
          <w:tcPr>
            <w:tcW w:w="1134" w:type="dxa"/>
          </w:tcPr>
          <w:p w14:paraId="1D5072DC" w14:textId="77777777" w:rsidR="00054288" w:rsidRPr="00AC1977" w:rsidRDefault="0079640F" w:rsidP="00AC1977">
            <w:pPr>
              <w:shd w:val="clear" w:color="auto" w:fill="FFFFFF" w:themeFill="background1"/>
            </w:pPr>
            <w:r w:rsidRPr="00AC1977">
              <w:rPr>
                <w:rFonts w:ascii="Times New Roman" w:hAnsi="Times New Roman" w:cs="Times New Roman"/>
                <w:sz w:val="24"/>
                <w:szCs w:val="24"/>
                <w:lang w:val="es-ES" w:eastAsia="es-ES"/>
              </w:rPr>
              <w:t>7</w:t>
            </w:r>
            <w:r w:rsidR="00054288" w:rsidRPr="00AC1977">
              <w:rPr>
                <w:rFonts w:ascii="Times New Roman" w:hAnsi="Times New Roman" w:cs="Times New Roman"/>
                <w:sz w:val="24"/>
                <w:szCs w:val="24"/>
                <w:lang w:val="es-ES" w:eastAsia="es-ES"/>
              </w:rPr>
              <w:t>,0%</w:t>
            </w:r>
          </w:p>
        </w:tc>
        <w:tc>
          <w:tcPr>
            <w:tcW w:w="1340" w:type="dxa"/>
          </w:tcPr>
          <w:p w14:paraId="3253358B" w14:textId="77777777" w:rsidR="00054288" w:rsidRPr="00AC1977" w:rsidRDefault="0079640F" w:rsidP="00AC1977">
            <w:pPr>
              <w:shd w:val="clear" w:color="auto" w:fill="FFFFFF" w:themeFill="background1"/>
            </w:pPr>
            <w:r w:rsidRPr="00AC1977">
              <w:rPr>
                <w:rFonts w:ascii="Times New Roman" w:hAnsi="Times New Roman" w:cs="Times New Roman"/>
                <w:sz w:val="24"/>
                <w:szCs w:val="24"/>
                <w:lang w:val="es-ES" w:eastAsia="es-ES"/>
              </w:rPr>
              <w:t>4</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7</w:t>
            </w:r>
            <w:r w:rsidR="00054288" w:rsidRPr="00AC1977">
              <w:rPr>
                <w:rFonts w:ascii="Times New Roman" w:hAnsi="Times New Roman" w:cs="Times New Roman"/>
                <w:sz w:val="24"/>
                <w:szCs w:val="24"/>
                <w:lang w:val="es-ES" w:eastAsia="es-ES"/>
              </w:rPr>
              <w:t>%</w:t>
            </w:r>
          </w:p>
        </w:tc>
      </w:tr>
      <w:tr w:rsidR="00054288" w:rsidRPr="00AC1977" w14:paraId="73EC80FC" w14:textId="77777777" w:rsidTr="000120AE">
        <w:tc>
          <w:tcPr>
            <w:tcW w:w="3397" w:type="dxa"/>
          </w:tcPr>
          <w:p w14:paraId="70F61B0D"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Información y comunicación</w:t>
            </w:r>
          </w:p>
        </w:tc>
        <w:tc>
          <w:tcPr>
            <w:tcW w:w="1701" w:type="dxa"/>
          </w:tcPr>
          <w:p w14:paraId="2C78BD95"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0,0%</w:t>
            </w:r>
          </w:p>
        </w:tc>
        <w:tc>
          <w:tcPr>
            <w:tcW w:w="1418" w:type="dxa"/>
          </w:tcPr>
          <w:p w14:paraId="2F0DBA59"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0,0%</w:t>
            </w:r>
          </w:p>
        </w:tc>
        <w:tc>
          <w:tcPr>
            <w:tcW w:w="1134" w:type="dxa"/>
          </w:tcPr>
          <w:p w14:paraId="3CB2AB2B"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0,</w:t>
            </w:r>
            <w:r w:rsidR="0079640F" w:rsidRPr="00AC1977">
              <w:rPr>
                <w:rFonts w:ascii="Times New Roman" w:hAnsi="Times New Roman" w:cs="Times New Roman"/>
                <w:sz w:val="24"/>
                <w:szCs w:val="24"/>
                <w:lang w:val="es-ES" w:eastAsia="es-ES"/>
              </w:rPr>
              <w:t>7</w:t>
            </w:r>
            <w:r w:rsidRPr="00AC1977">
              <w:rPr>
                <w:rFonts w:ascii="Times New Roman" w:hAnsi="Times New Roman" w:cs="Times New Roman"/>
                <w:sz w:val="24"/>
                <w:szCs w:val="24"/>
                <w:lang w:val="es-ES" w:eastAsia="es-ES"/>
              </w:rPr>
              <w:t>%</w:t>
            </w:r>
          </w:p>
        </w:tc>
        <w:tc>
          <w:tcPr>
            <w:tcW w:w="1340" w:type="dxa"/>
          </w:tcPr>
          <w:p w14:paraId="2D5D6B5C"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0,0%</w:t>
            </w:r>
          </w:p>
        </w:tc>
      </w:tr>
      <w:tr w:rsidR="00054288" w:rsidRPr="00AC1977" w14:paraId="12D14589" w14:textId="77777777" w:rsidTr="000120AE">
        <w:tc>
          <w:tcPr>
            <w:tcW w:w="3397" w:type="dxa"/>
          </w:tcPr>
          <w:p w14:paraId="531D3836"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Otras actividades de servicio</w:t>
            </w:r>
          </w:p>
        </w:tc>
        <w:tc>
          <w:tcPr>
            <w:tcW w:w="1701" w:type="dxa"/>
          </w:tcPr>
          <w:p w14:paraId="2302426A" w14:textId="77777777" w:rsidR="00054288" w:rsidRPr="00AC1977" w:rsidRDefault="0079640F"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2</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2</w:t>
            </w:r>
            <w:r w:rsidR="00054288" w:rsidRPr="00AC1977">
              <w:rPr>
                <w:rFonts w:ascii="Times New Roman" w:hAnsi="Times New Roman" w:cs="Times New Roman"/>
                <w:sz w:val="24"/>
                <w:szCs w:val="24"/>
                <w:lang w:val="es-ES" w:eastAsia="es-ES"/>
              </w:rPr>
              <w:t>%</w:t>
            </w:r>
          </w:p>
        </w:tc>
        <w:tc>
          <w:tcPr>
            <w:tcW w:w="1418" w:type="dxa"/>
          </w:tcPr>
          <w:p w14:paraId="28BAAB56" w14:textId="77777777" w:rsidR="00054288" w:rsidRPr="00AC1977" w:rsidRDefault="0079640F" w:rsidP="00AC1977">
            <w:pPr>
              <w:shd w:val="clear" w:color="auto" w:fill="FFFFFF" w:themeFill="background1"/>
            </w:pPr>
            <w:r w:rsidRPr="00AC1977">
              <w:rPr>
                <w:rFonts w:ascii="Times New Roman" w:hAnsi="Times New Roman" w:cs="Times New Roman"/>
                <w:sz w:val="24"/>
                <w:szCs w:val="24"/>
                <w:lang w:val="es-ES" w:eastAsia="es-ES"/>
              </w:rPr>
              <w:t>1</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5</w:t>
            </w:r>
            <w:r w:rsidR="00054288" w:rsidRPr="00AC1977">
              <w:rPr>
                <w:rFonts w:ascii="Times New Roman" w:hAnsi="Times New Roman" w:cs="Times New Roman"/>
                <w:sz w:val="24"/>
                <w:szCs w:val="24"/>
                <w:lang w:val="es-ES" w:eastAsia="es-ES"/>
              </w:rPr>
              <w:t>%</w:t>
            </w:r>
          </w:p>
        </w:tc>
        <w:tc>
          <w:tcPr>
            <w:tcW w:w="1134" w:type="dxa"/>
          </w:tcPr>
          <w:p w14:paraId="1C4BB904" w14:textId="77777777" w:rsidR="00054288" w:rsidRPr="00AC1977" w:rsidRDefault="0079640F" w:rsidP="00AC1977">
            <w:pPr>
              <w:shd w:val="clear" w:color="auto" w:fill="FFFFFF" w:themeFill="background1"/>
            </w:pPr>
            <w:r w:rsidRPr="00AC1977">
              <w:rPr>
                <w:rFonts w:ascii="Times New Roman" w:hAnsi="Times New Roman" w:cs="Times New Roman"/>
                <w:sz w:val="24"/>
                <w:szCs w:val="24"/>
                <w:lang w:val="es-ES" w:eastAsia="es-ES"/>
              </w:rPr>
              <w:t>2</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1</w:t>
            </w:r>
            <w:r w:rsidR="00054288" w:rsidRPr="00AC1977">
              <w:rPr>
                <w:rFonts w:ascii="Times New Roman" w:hAnsi="Times New Roman" w:cs="Times New Roman"/>
                <w:sz w:val="24"/>
                <w:szCs w:val="24"/>
                <w:lang w:val="es-ES" w:eastAsia="es-ES"/>
              </w:rPr>
              <w:t>%</w:t>
            </w:r>
          </w:p>
        </w:tc>
        <w:tc>
          <w:tcPr>
            <w:tcW w:w="1340" w:type="dxa"/>
          </w:tcPr>
          <w:p w14:paraId="20059FD4"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0,</w:t>
            </w:r>
            <w:r w:rsidR="0079640F" w:rsidRPr="00AC1977">
              <w:rPr>
                <w:rFonts w:ascii="Times New Roman" w:hAnsi="Times New Roman" w:cs="Times New Roman"/>
                <w:sz w:val="24"/>
                <w:szCs w:val="24"/>
                <w:lang w:val="es-ES" w:eastAsia="es-ES"/>
              </w:rPr>
              <w:t>8</w:t>
            </w:r>
            <w:r w:rsidRPr="00AC1977">
              <w:rPr>
                <w:rFonts w:ascii="Times New Roman" w:hAnsi="Times New Roman" w:cs="Times New Roman"/>
                <w:sz w:val="24"/>
                <w:szCs w:val="24"/>
                <w:lang w:val="es-ES" w:eastAsia="es-ES"/>
              </w:rPr>
              <w:t>%</w:t>
            </w:r>
          </w:p>
        </w:tc>
      </w:tr>
      <w:tr w:rsidR="00054288" w:rsidRPr="00AC1977" w14:paraId="5F24BA66" w14:textId="77777777" w:rsidTr="000120AE">
        <w:tc>
          <w:tcPr>
            <w:tcW w:w="3397" w:type="dxa"/>
          </w:tcPr>
          <w:p w14:paraId="0165511F"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Servicios sociales y relacionados con la salud humana</w:t>
            </w:r>
          </w:p>
        </w:tc>
        <w:tc>
          <w:tcPr>
            <w:tcW w:w="1701" w:type="dxa"/>
          </w:tcPr>
          <w:p w14:paraId="26E5B627" w14:textId="77777777" w:rsidR="00054288" w:rsidRPr="00AC1977" w:rsidRDefault="0079640F"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1</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1</w:t>
            </w:r>
            <w:r w:rsidR="00054288" w:rsidRPr="00AC1977">
              <w:rPr>
                <w:rFonts w:ascii="Times New Roman" w:hAnsi="Times New Roman" w:cs="Times New Roman"/>
                <w:sz w:val="24"/>
                <w:szCs w:val="24"/>
                <w:lang w:val="es-ES" w:eastAsia="es-ES"/>
              </w:rPr>
              <w:t>%</w:t>
            </w:r>
          </w:p>
        </w:tc>
        <w:tc>
          <w:tcPr>
            <w:tcW w:w="1418" w:type="dxa"/>
          </w:tcPr>
          <w:p w14:paraId="5589D03B"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0,0%</w:t>
            </w:r>
          </w:p>
        </w:tc>
        <w:tc>
          <w:tcPr>
            <w:tcW w:w="1134" w:type="dxa"/>
          </w:tcPr>
          <w:p w14:paraId="23065984" w14:textId="77777777" w:rsidR="00054288" w:rsidRPr="00AC1977" w:rsidRDefault="0079640F" w:rsidP="00AC1977">
            <w:pPr>
              <w:shd w:val="clear" w:color="auto" w:fill="FFFFFF" w:themeFill="background1"/>
            </w:pPr>
            <w:r w:rsidRPr="00AC1977">
              <w:rPr>
                <w:rFonts w:ascii="Times New Roman" w:hAnsi="Times New Roman" w:cs="Times New Roman"/>
                <w:sz w:val="24"/>
                <w:szCs w:val="24"/>
                <w:lang w:val="es-ES" w:eastAsia="es-ES"/>
              </w:rPr>
              <w:t>1</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4</w:t>
            </w:r>
            <w:r w:rsidR="00054288" w:rsidRPr="00AC1977">
              <w:rPr>
                <w:rFonts w:ascii="Times New Roman" w:hAnsi="Times New Roman" w:cs="Times New Roman"/>
                <w:sz w:val="24"/>
                <w:szCs w:val="24"/>
                <w:lang w:val="es-ES" w:eastAsia="es-ES"/>
              </w:rPr>
              <w:t>%</w:t>
            </w:r>
          </w:p>
        </w:tc>
        <w:tc>
          <w:tcPr>
            <w:tcW w:w="1340" w:type="dxa"/>
          </w:tcPr>
          <w:p w14:paraId="45A4D24D" w14:textId="77777777" w:rsidR="00054288" w:rsidRPr="00AC1977" w:rsidRDefault="0079640F" w:rsidP="00AC1977">
            <w:pPr>
              <w:shd w:val="clear" w:color="auto" w:fill="FFFFFF" w:themeFill="background1"/>
            </w:pPr>
            <w:r w:rsidRPr="00AC1977">
              <w:rPr>
                <w:rFonts w:ascii="Times New Roman" w:hAnsi="Times New Roman" w:cs="Times New Roman"/>
                <w:sz w:val="24"/>
                <w:szCs w:val="24"/>
                <w:lang w:val="es-ES" w:eastAsia="es-ES"/>
              </w:rPr>
              <w:t>1</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6</w:t>
            </w:r>
            <w:r w:rsidR="00054288" w:rsidRPr="00AC1977">
              <w:rPr>
                <w:rFonts w:ascii="Times New Roman" w:hAnsi="Times New Roman" w:cs="Times New Roman"/>
                <w:sz w:val="24"/>
                <w:szCs w:val="24"/>
                <w:lang w:val="es-ES" w:eastAsia="es-ES"/>
              </w:rPr>
              <w:t>%</w:t>
            </w:r>
          </w:p>
        </w:tc>
      </w:tr>
      <w:tr w:rsidR="00054288" w:rsidRPr="00AC1977" w14:paraId="164F1B82" w14:textId="77777777" w:rsidTr="000120AE">
        <w:tc>
          <w:tcPr>
            <w:tcW w:w="3397" w:type="dxa"/>
          </w:tcPr>
          <w:p w14:paraId="1F0FC083"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Suministro de agua, alcantarillado, gestión de desechos y actividades de saneamiento</w:t>
            </w:r>
          </w:p>
        </w:tc>
        <w:tc>
          <w:tcPr>
            <w:tcW w:w="1701" w:type="dxa"/>
          </w:tcPr>
          <w:p w14:paraId="3A5912D2"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0,0%</w:t>
            </w:r>
          </w:p>
        </w:tc>
        <w:tc>
          <w:tcPr>
            <w:tcW w:w="1418" w:type="dxa"/>
          </w:tcPr>
          <w:p w14:paraId="0633C2BB" w14:textId="77777777" w:rsidR="00054288" w:rsidRPr="00AC1977" w:rsidRDefault="0079640F" w:rsidP="00AC1977">
            <w:pPr>
              <w:shd w:val="clear" w:color="auto" w:fill="FFFFFF" w:themeFill="background1"/>
            </w:pPr>
            <w:r w:rsidRPr="00AC1977">
              <w:rPr>
                <w:rFonts w:ascii="Times New Roman" w:hAnsi="Times New Roman" w:cs="Times New Roman"/>
                <w:sz w:val="24"/>
                <w:szCs w:val="24"/>
                <w:lang w:val="es-ES" w:eastAsia="es-ES"/>
              </w:rPr>
              <w:t>1</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5</w:t>
            </w:r>
            <w:r w:rsidR="00054288" w:rsidRPr="00AC1977">
              <w:rPr>
                <w:rFonts w:ascii="Times New Roman" w:hAnsi="Times New Roman" w:cs="Times New Roman"/>
                <w:sz w:val="24"/>
                <w:szCs w:val="24"/>
                <w:lang w:val="es-ES" w:eastAsia="es-ES"/>
              </w:rPr>
              <w:t>%</w:t>
            </w:r>
          </w:p>
        </w:tc>
        <w:tc>
          <w:tcPr>
            <w:tcW w:w="1134" w:type="dxa"/>
          </w:tcPr>
          <w:p w14:paraId="0AC23B81"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0,0%</w:t>
            </w:r>
          </w:p>
        </w:tc>
        <w:tc>
          <w:tcPr>
            <w:tcW w:w="1340" w:type="dxa"/>
          </w:tcPr>
          <w:p w14:paraId="587186D9" w14:textId="77777777" w:rsidR="00054288" w:rsidRPr="00AC1977" w:rsidRDefault="0079640F" w:rsidP="00AC1977">
            <w:pPr>
              <w:shd w:val="clear" w:color="auto" w:fill="FFFFFF" w:themeFill="background1"/>
            </w:pPr>
            <w:r w:rsidRPr="00AC1977">
              <w:rPr>
                <w:rFonts w:ascii="Times New Roman" w:hAnsi="Times New Roman" w:cs="Times New Roman"/>
                <w:sz w:val="24"/>
                <w:szCs w:val="24"/>
                <w:lang w:val="es-ES" w:eastAsia="es-ES"/>
              </w:rPr>
              <w:t>1</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6</w:t>
            </w:r>
            <w:r w:rsidR="00054288" w:rsidRPr="00AC1977">
              <w:rPr>
                <w:rFonts w:ascii="Times New Roman" w:hAnsi="Times New Roman" w:cs="Times New Roman"/>
                <w:sz w:val="24"/>
                <w:szCs w:val="24"/>
                <w:lang w:val="es-ES" w:eastAsia="es-ES"/>
              </w:rPr>
              <w:t>%</w:t>
            </w:r>
          </w:p>
        </w:tc>
      </w:tr>
      <w:tr w:rsidR="00054288" w:rsidRPr="00AC1977" w14:paraId="6E8BF3D3" w14:textId="77777777" w:rsidTr="000120AE">
        <w:tc>
          <w:tcPr>
            <w:tcW w:w="3397" w:type="dxa"/>
          </w:tcPr>
          <w:p w14:paraId="73DF1A8C"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Suministro de electricidad, gas, vapor y aire acondicionado</w:t>
            </w:r>
          </w:p>
        </w:tc>
        <w:tc>
          <w:tcPr>
            <w:tcW w:w="1701" w:type="dxa"/>
          </w:tcPr>
          <w:p w14:paraId="510A6245"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0,0%</w:t>
            </w:r>
          </w:p>
        </w:tc>
        <w:tc>
          <w:tcPr>
            <w:tcW w:w="1418" w:type="dxa"/>
          </w:tcPr>
          <w:p w14:paraId="1668E32F" w14:textId="77777777" w:rsidR="00054288" w:rsidRPr="00AC1977" w:rsidRDefault="0079640F" w:rsidP="00AC1977">
            <w:pPr>
              <w:shd w:val="clear" w:color="auto" w:fill="FFFFFF" w:themeFill="background1"/>
            </w:pPr>
            <w:r w:rsidRPr="00AC1977">
              <w:rPr>
                <w:rFonts w:ascii="Times New Roman" w:hAnsi="Times New Roman" w:cs="Times New Roman"/>
                <w:sz w:val="24"/>
                <w:szCs w:val="24"/>
                <w:lang w:val="es-ES" w:eastAsia="es-ES"/>
              </w:rPr>
              <w:t>1</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5</w:t>
            </w:r>
            <w:r w:rsidR="00054288" w:rsidRPr="00AC1977">
              <w:rPr>
                <w:rFonts w:ascii="Times New Roman" w:hAnsi="Times New Roman" w:cs="Times New Roman"/>
                <w:sz w:val="24"/>
                <w:szCs w:val="24"/>
                <w:lang w:val="es-ES" w:eastAsia="es-ES"/>
              </w:rPr>
              <w:t>%</w:t>
            </w:r>
          </w:p>
        </w:tc>
        <w:tc>
          <w:tcPr>
            <w:tcW w:w="1134" w:type="dxa"/>
          </w:tcPr>
          <w:p w14:paraId="50E04E0D"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0,0%</w:t>
            </w:r>
          </w:p>
        </w:tc>
        <w:tc>
          <w:tcPr>
            <w:tcW w:w="1340" w:type="dxa"/>
          </w:tcPr>
          <w:p w14:paraId="481F299B" w14:textId="77777777" w:rsidR="00054288" w:rsidRPr="00AC1977" w:rsidRDefault="00054288" w:rsidP="00AC1977">
            <w:pPr>
              <w:shd w:val="clear" w:color="auto" w:fill="FFFFFF" w:themeFill="background1"/>
            </w:pPr>
            <w:r w:rsidRPr="00AC1977">
              <w:rPr>
                <w:rFonts w:ascii="Times New Roman" w:hAnsi="Times New Roman" w:cs="Times New Roman"/>
                <w:sz w:val="24"/>
                <w:szCs w:val="24"/>
                <w:lang w:val="es-ES" w:eastAsia="es-ES"/>
              </w:rPr>
              <w:t>0,0%</w:t>
            </w:r>
          </w:p>
        </w:tc>
      </w:tr>
      <w:tr w:rsidR="00054288" w:rsidRPr="00AC1977" w14:paraId="4E8AC95C" w14:textId="77777777" w:rsidTr="000120AE">
        <w:tc>
          <w:tcPr>
            <w:tcW w:w="3397" w:type="dxa"/>
          </w:tcPr>
          <w:p w14:paraId="0A15E1AA" w14:textId="77777777" w:rsidR="00054288" w:rsidRPr="00AC1977" w:rsidRDefault="00054288"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Transporte y almacenamiento</w:t>
            </w:r>
          </w:p>
        </w:tc>
        <w:tc>
          <w:tcPr>
            <w:tcW w:w="1701" w:type="dxa"/>
          </w:tcPr>
          <w:p w14:paraId="047EDB8D" w14:textId="77777777" w:rsidR="00054288" w:rsidRPr="00AC1977" w:rsidRDefault="0079640F"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2</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2</w:t>
            </w:r>
            <w:r w:rsidR="00054288" w:rsidRPr="00AC1977">
              <w:rPr>
                <w:rFonts w:ascii="Times New Roman" w:hAnsi="Times New Roman" w:cs="Times New Roman"/>
                <w:sz w:val="24"/>
                <w:szCs w:val="24"/>
                <w:lang w:val="es-ES" w:eastAsia="es-ES"/>
              </w:rPr>
              <w:t>%</w:t>
            </w:r>
          </w:p>
        </w:tc>
        <w:tc>
          <w:tcPr>
            <w:tcW w:w="1418" w:type="dxa"/>
          </w:tcPr>
          <w:p w14:paraId="11B96AD2" w14:textId="77777777" w:rsidR="00054288" w:rsidRPr="00AC1977" w:rsidRDefault="0079640F" w:rsidP="00AC1977">
            <w:pPr>
              <w:shd w:val="clear" w:color="auto" w:fill="FFFFFF" w:themeFill="background1"/>
            </w:pPr>
            <w:r w:rsidRPr="00AC1977">
              <w:rPr>
                <w:rFonts w:ascii="Times New Roman" w:hAnsi="Times New Roman" w:cs="Times New Roman"/>
                <w:sz w:val="24"/>
                <w:szCs w:val="24"/>
                <w:lang w:val="es-ES" w:eastAsia="es-ES"/>
              </w:rPr>
              <w:t>1</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5</w:t>
            </w:r>
            <w:r w:rsidR="00054288" w:rsidRPr="00AC1977">
              <w:rPr>
                <w:rFonts w:ascii="Times New Roman" w:hAnsi="Times New Roman" w:cs="Times New Roman"/>
                <w:sz w:val="24"/>
                <w:szCs w:val="24"/>
                <w:lang w:val="es-ES" w:eastAsia="es-ES"/>
              </w:rPr>
              <w:t>%</w:t>
            </w:r>
          </w:p>
        </w:tc>
        <w:tc>
          <w:tcPr>
            <w:tcW w:w="1134" w:type="dxa"/>
          </w:tcPr>
          <w:p w14:paraId="1143AF6B" w14:textId="77777777" w:rsidR="00054288" w:rsidRPr="00AC1977" w:rsidRDefault="0079640F" w:rsidP="00AC1977">
            <w:pPr>
              <w:shd w:val="clear" w:color="auto" w:fill="FFFFFF" w:themeFill="background1"/>
            </w:pPr>
            <w:r w:rsidRPr="00AC1977">
              <w:rPr>
                <w:rFonts w:ascii="Times New Roman" w:hAnsi="Times New Roman" w:cs="Times New Roman"/>
                <w:sz w:val="24"/>
                <w:szCs w:val="24"/>
                <w:lang w:val="es-ES" w:eastAsia="es-ES"/>
              </w:rPr>
              <w:t>1</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4</w:t>
            </w:r>
            <w:r w:rsidR="00054288" w:rsidRPr="00AC1977">
              <w:rPr>
                <w:rFonts w:ascii="Times New Roman" w:hAnsi="Times New Roman" w:cs="Times New Roman"/>
                <w:sz w:val="24"/>
                <w:szCs w:val="24"/>
                <w:lang w:val="es-ES" w:eastAsia="es-ES"/>
              </w:rPr>
              <w:t>%</w:t>
            </w:r>
          </w:p>
        </w:tc>
        <w:tc>
          <w:tcPr>
            <w:tcW w:w="1340" w:type="dxa"/>
          </w:tcPr>
          <w:p w14:paraId="6CAD4707" w14:textId="77777777" w:rsidR="00054288" w:rsidRPr="00AC1977" w:rsidRDefault="0079640F" w:rsidP="00AC1977">
            <w:pPr>
              <w:shd w:val="clear" w:color="auto" w:fill="FFFFFF" w:themeFill="background1"/>
            </w:pPr>
            <w:r w:rsidRPr="00AC1977">
              <w:rPr>
                <w:rFonts w:ascii="Times New Roman" w:hAnsi="Times New Roman" w:cs="Times New Roman"/>
                <w:sz w:val="24"/>
                <w:szCs w:val="24"/>
                <w:lang w:val="es-ES" w:eastAsia="es-ES"/>
              </w:rPr>
              <w:t>2</w:t>
            </w:r>
            <w:r w:rsidR="00054288" w:rsidRPr="00AC1977">
              <w:rPr>
                <w:rFonts w:ascii="Times New Roman" w:hAnsi="Times New Roman" w:cs="Times New Roman"/>
                <w:sz w:val="24"/>
                <w:szCs w:val="24"/>
                <w:lang w:val="es-ES" w:eastAsia="es-ES"/>
              </w:rPr>
              <w:t>,</w:t>
            </w:r>
            <w:r w:rsidRPr="00AC1977">
              <w:rPr>
                <w:rFonts w:ascii="Times New Roman" w:hAnsi="Times New Roman" w:cs="Times New Roman"/>
                <w:sz w:val="24"/>
                <w:szCs w:val="24"/>
                <w:lang w:val="es-ES" w:eastAsia="es-ES"/>
              </w:rPr>
              <w:t>3</w:t>
            </w:r>
            <w:r w:rsidR="00054288" w:rsidRPr="00AC1977">
              <w:rPr>
                <w:rFonts w:ascii="Times New Roman" w:hAnsi="Times New Roman" w:cs="Times New Roman"/>
                <w:sz w:val="24"/>
                <w:szCs w:val="24"/>
                <w:lang w:val="es-ES" w:eastAsia="es-ES"/>
              </w:rPr>
              <w:t>%</w:t>
            </w:r>
          </w:p>
        </w:tc>
      </w:tr>
    </w:tbl>
    <w:p w14:paraId="3D5BA4F7" w14:textId="77777777" w:rsidR="00754772" w:rsidRPr="00AC1977" w:rsidRDefault="00754772" w:rsidP="00AC1977">
      <w:pPr>
        <w:shd w:val="clear" w:color="auto" w:fill="FFFFFF" w:themeFill="background1"/>
        <w:spacing w:line="480" w:lineRule="auto"/>
        <w:rPr>
          <w:rFonts w:ascii="Times New Roman" w:hAnsi="Times New Roman" w:cs="Times New Roman"/>
          <w:sz w:val="24"/>
          <w:szCs w:val="24"/>
        </w:rPr>
      </w:pPr>
      <w:r w:rsidRPr="00AC1977">
        <w:rPr>
          <w:rFonts w:ascii="Times New Roman" w:hAnsi="Times New Roman" w:cs="Times New Roman"/>
          <w:sz w:val="24"/>
          <w:szCs w:val="24"/>
        </w:rPr>
        <w:t>Fuente: MEIC, 2013</w:t>
      </w:r>
    </w:p>
    <w:p w14:paraId="7FD469B3" w14:textId="77777777" w:rsidR="00215EA9" w:rsidRDefault="00215EA9" w:rsidP="00AC1977">
      <w:pPr>
        <w:shd w:val="clear" w:color="auto" w:fill="FFFFFF" w:themeFill="background1"/>
        <w:spacing w:line="480" w:lineRule="auto"/>
        <w:ind w:firstLine="708"/>
        <w:rPr>
          <w:rFonts w:ascii="Times New Roman" w:hAnsi="Times New Roman" w:cs="Times New Roman"/>
          <w:sz w:val="24"/>
          <w:szCs w:val="24"/>
        </w:rPr>
      </w:pPr>
    </w:p>
    <w:p w14:paraId="12E7ED4B" w14:textId="77777777" w:rsidR="00754772" w:rsidRPr="00AC1977" w:rsidRDefault="00754772" w:rsidP="00AC1977">
      <w:pPr>
        <w:shd w:val="clear" w:color="auto" w:fill="FFFFFF" w:themeFill="background1"/>
        <w:spacing w:line="480" w:lineRule="auto"/>
        <w:ind w:firstLine="708"/>
        <w:rPr>
          <w:rFonts w:ascii="Times New Roman" w:hAnsi="Times New Roman" w:cs="Times New Roman"/>
          <w:sz w:val="24"/>
          <w:szCs w:val="24"/>
        </w:rPr>
      </w:pPr>
      <w:r w:rsidRPr="00AC1977">
        <w:rPr>
          <w:rFonts w:ascii="Times New Roman" w:hAnsi="Times New Roman" w:cs="Times New Roman"/>
          <w:sz w:val="24"/>
          <w:szCs w:val="24"/>
        </w:rPr>
        <w:t xml:space="preserve">En Tilarán la mayor cantidad de personas empleadas se encuentran en las empresas dedicadas a alojamiento y servicios de comida, seguido de la agricultura, ganadería, silvicultura y pesca; posteriormente las empresas dedicadas al comercio al por mayor y al por </w:t>
      </w:r>
      <w:r w:rsidRPr="00AC1977">
        <w:rPr>
          <w:rFonts w:ascii="Times New Roman" w:hAnsi="Times New Roman" w:cs="Times New Roman"/>
          <w:sz w:val="24"/>
          <w:szCs w:val="24"/>
        </w:rPr>
        <w:lastRenderedPageBreak/>
        <w:t>menor; reparación de vehículos de motor y motocicletas y en cuarto lugar en las empresas de construcción. El 81% de los empleados trabajan en empresas dedicadas a estas cuatro actividades económicas como se muestra en el siguiente cuadro:</w:t>
      </w:r>
    </w:p>
    <w:p w14:paraId="6687140F" w14:textId="77777777" w:rsidR="00215EA9" w:rsidRDefault="00215EA9" w:rsidP="00AC1977">
      <w:pPr>
        <w:pStyle w:val="a"/>
        <w:shd w:val="clear" w:color="auto" w:fill="FFFFFF" w:themeFill="background1"/>
        <w:spacing w:after="120" w:line="480" w:lineRule="auto"/>
        <w:jc w:val="left"/>
        <w:rPr>
          <w:rFonts w:ascii="Times New Roman" w:hAnsi="Times New Roman"/>
          <w:bCs/>
          <w:sz w:val="24"/>
          <w:szCs w:val="24"/>
          <w:lang w:val="es-ES" w:eastAsia="es-ES"/>
        </w:rPr>
      </w:pPr>
      <w:bookmarkStart w:id="6" w:name="_Toc442774330"/>
    </w:p>
    <w:p w14:paraId="67197E08" w14:textId="77777777" w:rsidR="00754772" w:rsidRPr="00AC1977" w:rsidRDefault="00754772" w:rsidP="00AC1977">
      <w:pPr>
        <w:pStyle w:val="a"/>
        <w:shd w:val="clear" w:color="auto" w:fill="FFFFFF" w:themeFill="background1"/>
        <w:spacing w:after="120" w:line="480" w:lineRule="auto"/>
        <w:jc w:val="left"/>
        <w:rPr>
          <w:rFonts w:ascii="Times New Roman" w:hAnsi="Times New Roman"/>
          <w:b/>
          <w:bCs/>
          <w:sz w:val="24"/>
          <w:szCs w:val="24"/>
          <w:lang w:val="es-ES" w:eastAsia="es-ES"/>
        </w:rPr>
      </w:pPr>
      <w:r w:rsidRPr="00AC1977">
        <w:rPr>
          <w:rFonts w:ascii="Times New Roman" w:hAnsi="Times New Roman"/>
          <w:bCs/>
          <w:sz w:val="24"/>
          <w:szCs w:val="24"/>
          <w:lang w:val="es-ES" w:eastAsia="es-ES"/>
        </w:rPr>
        <w:t>Cuadro 6</w:t>
      </w:r>
      <w:r w:rsidRPr="00AC1977">
        <w:rPr>
          <w:rFonts w:ascii="Times New Roman" w:hAnsi="Times New Roman"/>
          <w:b/>
          <w:bCs/>
          <w:sz w:val="24"/>
          <w:szCs w:val="24"/>
          <w:lang w:val="es-ES" w:eastAsia="es-ES"/>
        </w:rPr>
        <w:t xml:space="preserve"> Principales actividades económicas en las que se concentra la generación de empleo en los cantones de altura de la Región Chorotega</w:t>
      </w:r>
      <w:bookmarkEnd w:id="6"/>
    </w:p>
    <w:tbl>
      <w:tblPr>
        <w:tblStyle w:val="Tablaconcuadrcula"/>
        <w:tblW w:w="0" w:type="auto"/>
        <w:tblLook w:val="04A0" w:firstRow="1" w:lastRow="0" w:firstColumn="1" w:lastColumn="0" w:noHBand="0" w:noVBand="1"/>
      </w:tblPr>
      <w:tblGrid>
        <w:gridCol w:w="2566"/>
        <w:gridCol w:w="1633"/>
        <w:gridCol w:w="1483"/>
        <w:gridCol w:w="1726"/>
        <w:gridCol w:w="1582"/>
      </w:tblGrid>
      <w:tr w:rsidR="00581507" w:rsidRPr="00AC1977" w14:paraId="62F747F8" w14:textId="77777777" w:rsidTr="009E244E">
        <w:tc>
          <w:tcPr>
            <w:tcW w:w="2566" w:type="dxa"/>
          </w:tcPr>
          <w:p w14:paraId="5804D90A" w14:textId="77777777" w:rsidR="00581507" w:rsidRPr="00AC1977" w:rsidRDefault="00581507"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INDICADOR</w:t>
            </w:r>
          </w:p>
        </w:tc>
        <w:tc>
          <w:tcPr>
            <w:tcW w:w="1633" w:type="dxa"/>
          </w:tcPr>
          <w:p w14:paraId="4D073032" w14:textId="77777777" w:rsidR="00581507" w:rsidRPr="00AC1977" w:rsidRDefault="00581507"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 xml:space="preserve">ABANGARES </w:t>
            </w:r>
          </w:p>
        </w:tc>
        <w:tc>
          <w:tcPr>
            <w:tcW w:w="1483" w:type="dxa"/>
          </w:tcPr>
          <w:p w14:paraId="27D0C6A8" w14:textId="77777777" w:rsidR="00581507" w:rsidRPr="00AC1977" w:rsidRDefault="00581507"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BAGACES</w:t>
            </w:r>
          </w:p>
        </w:tc>
        <w:tc>
          <w:tcPr>
            <w:tcW w:w="1726" w:type="dxa"/>
          </w:tcPr>
          <w:p w14:paraId="0F61E25E" w14:textId="77777777" w:rsidR="00581507" w:rsidRPr="00AC1977" w:rsidRDefault="00581507"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CAÑAS</w:t>
            </w:r>
          </w:p>
        </w:tc>
        <w:tc>
          <w:tcPr>
            <w:tcW w:w="1582" w:type="dxa"/>
          </w:tcPr>
          <w:p w14:paraId="3935E0A1" w14:textId="77777777" w:rsidR="00581507" w:rsidRPr="00AC1977" w:rsidRDefault="00581507" w:rsidP="00AC1977">
            <w:pPr>
              <w:pStyle w:val="Ttulo"/>
              <w:shd w:val="clear" w:color="auto" w:fill="FFFFFF" w:themeFill="background1"/>
              <w:rPr>
                <w:rFonts w:ascii="Times New Roman" w:hAnsi="Times New Roman" w:cs="Times New Roman"/>
                <w:b/>
                <w:sz w:val="24"/>
                <w:szCs w:val="24"/>
                <w:lang w:val="es-ES" w:eastAsia="es-ES"/>
              </w:rPr>
            </w:pPr>
            <w:r w:rsidRPr="00AC1977">
              <w:rPr>
                <w:rFonts w:ascii="Times New Roman" w:hAnsi="Times New Roman" w:cs="Times New Roman"/>
                <w:b/>
                <w:sz w:val="24"/>
                <w:szCs w:val="24"/>
                <w:lang w:val="es-ES" w:eastAsia="es-ES"/>
              </w:rPr>
              <w:t>TILARÁN</w:t>
            </w:r>
          </w:p>
        </w:tc>
      </w:tr>
      <w:tr w:rsidR="00581507" w:rsidRPr="00AC1977" w14:paraId="622734AE" w14:textId="77777777" w:rsidTr="009E244E">
        <w:tc>
          <w:tcPr>
            <w:tcW w:w="2566" w:type="dxa"/>
          </w:tcPr>
          <w:p w14:paraId="4390D9DF" w14:textId="77777777" w:rsidR="00581507" w:rsidRPr="00AC1977" w:rsidRDefault="00581507"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Agricultura, Ganadería, Silvicultura y Pesca</w:t>
            </w:r>
          </w:p>
        </w:tc>
        <w:tc>
          <w:tcPr>
            <w:tcW w:w="1633" w:type="dxa"/>
          </w:tcPr>
          <w:p w14:paraId="2703259E"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17,0%</w:t>
            </w:r>
          </w:p>
        </w:tc>
        <w:tc>
          <w:tcPr>
            <w:tcW w:w="1483" w:type="dxa"/>
          </w:tcPr>
          <w:p w14:paraId="3EC6DD90"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43,0%</w:t>
            </w:r>
          </w:p>
        </w:tc>
        <w:tc>
          <w:tcPr>
            <w:tcW w:w="1726" w:type="dxa"/>
          </w:tcPr>
          <w:p w14:paraId="6E2EBBDF"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37,0%</w:t>
            </w:r>
          </w:p>
        </w:tc>
        <w:tc>
          <w:tcPr>
            <w:tcW w:w="1582" w:type="dxa"/>
          </w:tcPr>
          <w:p w14:paraId="11EA3CB2"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22,0%</w:t>
            </w:r>
          </w:p>
        </w:tc>
      </w:tr>
      <w:tr w:rsidR="00581507" w:rsidRPr="00AC1977" w14:paraId="03752960" w14:textId="77777777" w:rsidTr="009E244E">
        <w:tc>
          <w:tcPr>
            <w:tcW w:w="2566" w:type="dxa"/>
          </w:tcPr>
          <w:p w14:paraId="151CE402" w14:textId="77777777" w:rsidR="00581507" w:rsidRPr="00AC1977" w:rsidRDefault="00581507"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Alojamiento y servicios de comida</w:t>
            </w:r>
          </w:p>
        </w:tc>
        <w:tc>
          <w:tcPr>
            <w:tcW w:w="1633" w:type="dxa"/>
          </w:tcPr>
          <w:p w14:paraId="1063F0AE"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10,0%</w:t>
            </w:r>
          </w:p>
        </w:tc>
        <w:tc>
          <w:tcPr>
            <w:tcW w:w="1483" w:type="dxa"/>
          </w:tcPr>
          <w:p w14:paraId="6514EF6B"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0,0%</w:t>
            </w:r>
          </w:p>
        </w:tc>
        <w:tc>
          <w:tcPr>
            <w:tcW w:w="1726" w:type="dxa"/>
          </w:tcPr>
          <w:p w14:paraId="6F31BC27"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0,0%</w:t>
            </w:r>
          </w:p>
        </w:tc>
        <w:tc>
          <w:tcPr>
            <w:tcW w:w="1582" w:type="dxa"/>
          </w:tcPr>
          <w:p w14:paraId="620C0DAA"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27,0%</w:t>
            </w:r>
          </w:p>
        </w:tc>
      </w:tr>
      <w:tr w:rsidR="00581507" w:rsidRPr="00AC1977" w14:paraId="331ACE80" w14:textId="77777777" w:rsidTr="009E244E">
        <w:tc>
          <w:tcPr>
            <w:tcW w:w="2566" w:type="dxa"/>
          </w:tcPr>
          <w:p w14:paraId="40C0E998" w14:textId="77777777" w:rsidR="00581507" w:rsidRPr="00AC1977" w:rsidRDefault="00581507"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Comercio al por mayor y al por menor: reparación vehículos de motor y motocicletas</w:t>
            </w:r>
          </w:p>
        </w:tc>
        <w:tc>
          <w:tcPr>
            <w:tcW w:w="1633" w:type="dxa"/>
          </w:tcPr>
          <w:p w14:paraId="43CE3C04"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0,0%</w:t>
            </w:r>
          </w:p>
        </w:tc>
        <w:tc>
          <w:tcPr>
            <w:tcW w:w="1483" w:type="dxa"/>
          </w:tcPr>
          <w:p w14:paraId="59E15073"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17,0%</w:t>
            </w:r>
          </w:p>
        </w:tc>
        <w:tc>
          <w:tcPr>
            <w:tcW w:w="1726" w:type="dxa"/>
          </w:tcPr>
          <w:p w14:paraId="33D8344E"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12,0%</w:t>
            </w:r>
          </w:p>
        </w:tc>
        <w:tc>
          <w:tcPr>
            <w:tcW w:w="1582" w:type="dxa"/>
          </w:tcPr>
          <w:p w14:paraId="085B56BA"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19,0%</w:t>
            </w:r>
          </w:p>
        </w:tc>
      </w:tr>
      <w:tr w:rsidR="00581507" w:rsidRPr="00AC1977" w14:paraId="45C5AD2A" w14:textId="77777777" w:rsidTr="009E244E">
        <w:tc>
          <w:tcPr>
            <w:tcW w:w="2566" w:type="dxa"/>
          </w:tcPr>
          <w:p w14:paraId="2670CF6E" w14:textId="77777777" w:rsidR="00581507" w:rsidRPr="00AC1977" w:rsidRDefault="00581507"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Construcción</w:t>
            </w:r>
          </w:p>
        </w:tc>
        <w:tc>
          <w:tcPr>
            <w:tcW w:w="1633" w:type="dxa"/>
          </w:tcPr>
          <w:p w14:paraId="50D27B03"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0,0%</w:t>
            </w:r>
          </w:p>
        </w:tc>
        <w:tc>
          <w:tcPr>
            <w:tcW w:w="1483" w:type="dxa"/>
          </w:tcPr>
          <w:p w14:paraId="35C609F1"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0,0%</w:t>
            </w:r>
          </w:p>
        </w:tc>
        <w:tc>
          <w:tcPr>
            <w:tcW w:w="1726" w:type="dxa"/>
          </w:tcPr>
          <w:p w14:paraId="097832F4"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0,0%</w:t>
            </w:r>
          </w:p>
        </w:tc>
        <w:tc>
          <w:tcPr>
            <w:tcW w:w="1582" w:type="dxa"/>
          </w:tcPr>
          <w:p w14:paraId="63476A4B"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13,0%</w:t>
            </w:r>
          </w:p>
        </w:tc>
      </w:tr>
      <w:tr w:rsidR="00581507" w:rsidRPr="00AC1977" w14:paraId="72A804C9" w14:textId="77777777" w:rsidTr="009E244E">
        <w:tc>
          <w:tcPr>
            <w:tcW w:w="2566" w:type="dxa"/>
          </w:tcPr>
          <w:p w14:paraId="4B911001" w14:textId="77777777" w:rsidR="00581507" w:rsidRPr="00AC1977" w:rsidRDefault="00581507"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Explotación de minas y canteras</w:t>
            </w:r>
          </w:p>
        </w:tc>
        <w:tc>
          <w:tcPr>
            <w:tcW w:w="1633" w:type="dxa"/>
          </w:tcPr>
          <w:p w14:paraId="171FD7D9"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0,0%</w:t>
            </w:r>
          </w:p>
        </w:tc>
        <w:tc>
          <w:tcPr>
            <w:tcW w:w="1483" w:type="dxa"/>
          </w:tcPr>
          <w:p w14:paraId="3BA85F5F"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9,0%</w:t>
            </w:r>
          </w:p>
        </w:tc>
        <w:tc>
          <w:tcPr>
            <w:tcW w:w="1726" w:type="dxa"/>
          </w:tcPr>
          <w:p w14:paraId="455F9A8D"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0,0%</w:t>
            </w:r>
          </w:p>
        </w:tc>
        <w:tc>
          <w:tcPr>
            <w:tcW w:w="1582" w:type="dxa"/>
          </w:tcPr>
          <w:p w14:paraId="7FB8E14B"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0,0%</w:t>
            </w:r>
          </w:p>
        </w:tc>
      </w:tr>
      <w:tr w:rsidR="00581507" w:rsidRPr="00AC1977" w14:paraId="43AD9D11" w14:textId="77777777" w:rsidTr="009E244E">
        <w:tc>
          <w:tcPr>
            <w:tcW w:w="2566" w:type="dxa"/>
          </w:tcPr>
          <w:p w14:paraId="32CC8DAE" w14:textId="77777777" w:rsidR="00581507" w:rsidRPr="00AC1977" w:rsidRDefault="00581507"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Industrias Manufactureras</w:t>
            </w:r>
          </w:p>
        </w:tc>
        <w:tc>
          <w:tcPr>
            <w:tcW w:w="1633" w:type="dxa"/>
          </w:tcPr>
          <w:p w14:paraId="6C640D06"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48,0%</w:t>
            </w:r>
          </w:p>
        </w:tc>
        <w:tc>
          <w:tcPr>
            <w:tcW w:w="1483" w:type="dxa"/>
          </w:tcPr>
          <w:p w14:paraId="55547D97"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0,0%</w:t>
            </w:r>
          </w:p>
        </w:tc>
        <w:tc>
          <w:tcPr>
            <w:tcW w:w="1726" w:type="dxa"/>
          </w:tcPr>
          <w:p w14:paraId="2562DE9A"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28,0%</w:t>
            </w:r>
          </w:p>
        </w:tc>
        <w:tc>
          <w:tcPr>
            <w:tcW w:w="1582" w:type="dxa"/>
          </w:tcPr>
          <w:p w14:paraId="5D027E21"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0,0%</w:t>
            </w:r>
          </w:p>
        </w:tc>
      </w:tr>
      <w:tr w:rsidR="00581507" w:rsidRPr="00AC1977" w14:paraId="22DB6D52" w14:textId="77777777" w:rsidTr="009E244E">
        <w:tc>
          <w:tcPr>
            <w:tcW w:w="2566" w:type="dxa"/>
          </w:tcPr>
          <w:p w14:paraId="766F7049" w14:textId="77777777" w:rsidR="00581507" w:rsidRPr="00AC1977" w:rsidRDefault="00581507" w:rsidP="00AC1977">
            <w:pPr>
              <w:pStyle w:val="Ttulo"/>
              <w:shd w:val="clear" w:color="auto" w:fill="FFFFFF" w:themeFill="background1"/>
              <w:rPr>
                <w:rFonts w:ascii="Times New Roman" w:hAnsi="Times New Roman" w:cs="Times New Roman"/>
                <w:sz w:val="24"/>
                <w:szCs w:val="24"/>
                <w:lang w:val="es-ES" w:eastAsia="es-ES"/>
              </w:rPr>
            </w:pPr>
            <w:r w:rsidRPr="00AC1977">
              <w:rPr>
                <w:rFonts w:ascii="Times New Roman" w:hAnsi="Times New Roman" w:cs="Times New Roman"/>
                <w:sz w:val="24"/>
                <w:szCs w:val="24"/>
                <w:lang w:val="es-ES" w:eastAsia="es-ES"/>
              </w:rPr>
              <w:t>Otras actividades económicas</w:t>
            </w:r>
          </w:p>
        </w:tc>
        <w:tc>
          <w:tcPr>
            <w:tcW w:w="1633" w:type="dxa"/>
          </w:tcPr>
          <w:p w14:paraId="2C339BEE"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25,0%</w:t>
            </w:r>
          </w:p>
        </w:tc>
        <w:tc>
          <w:tcPr>
            <w:tcW w:w="1483" w:type="dxa"/>
          </w:tcPr>
          <w:p w14:paraId="52F1B33B"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31,0%</w:t>
            </w:r>
          </w:p>
        </w:tc>
        <w:tc>
          <w:tcPr>
            <w:tcW w:w="1726" w:type="dxa"/>
          </w:tcPr>
          <w:p w14:paraId="1D75BA00"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23,0%</w:t>
            </w:r>
          </w:p>
        </w:tc>
        <w:tc>
          <w:tcPr>
            <w:tcW w:w="1582" w:type="dxa"/>
          </w:tcPr>
          <w:p w14:paraId="486D4420" w14:textId="77777777" w:rsidR="00581507" w:rsidRPr="00AC1977" w:rsidRDefault="00581507" w:rsidP="00AC1977">
            <w:pPr>
              <w:shd w:val="clear" w:color="auto" w:fill="FFFFFF" w:themeFill="background1"/>
            </w:pPr>
            <w:r w:rsidRPr="00AC1977">
              <w:rPr>
                <w:rFonts w:ascii="Times New Roman" w:hAnsi="Times New Roman" w:cs="Times New Roman"/>
                <w:sz w:val="24"/>
                <w:szCs w:val="24"/>
                <w:lang w:val="es-ES" w:eastAsia="es-ES"/>
              </w:rPr>
              <w:t>19,0%</w:t>
            </w:r>
          </w:p>
        </w:tc>
      </w:tr>
    </w:tbl>
    <w:p w14:paraId="56FDB9A1" w14:textId="77777777" w:rsidR="00581507" w:rsidRPr="00AC1977" w:rsidRDefault="00581507" w:rsidP="00AC1977">
      <w:pPr>
        <w:pStyle w:val="Prrafodelista"/>
        <w:shd w:val="clear" w:color="auto" w:fill="FFFFFF" w:themeFill="background1"/>
        <w:spacing w:before="0" w:after="0" w:line="480" w:lineRule="auto"/>
        <w:ind w:left="0"/>
        <w:rPr>
          <w:rFonts w:ascii="Times New Roman" w:eastAsia="Times New Roman" w:hAnsi="Times New Roman"/>
          <w:sz w:val="24"/>
          <w:szCs w:val="24"/>
          <w:lang w:eastAsia="es-ES"/>
        </w:rPr>
      </w:pPr>
      <w:r w:rsidRPr="00AC1977">
        <w:rPr>
          <w:rFonts w:ascii="Times New Roman" w:eastAsia="Times New Roman" w:hAnsi="Times New Roman"/>
          <w:sz w:val="24"/>
          <w:szCs w:val="24"/>
          <w:lang w:eastAsia="es-ES"/>
        </w:rPr>
        <w:t>Fuente: MEIC, 2013</w:t>
      </w:r>
    </w:p>
    <w:p w14:paraId="5EC74355" w14:textId="77777777" w:rsidR="00215EA9" w:rsidRDefault="00E9188A" w:rsidP="00AC1977">
      <w:pPr>
        <w:pStyle w:val="a"/>
        <w:shd w:val="clear" w:color="auto" w:fill="FFFFFF" w:themeFill="background1"/>
        <w:spacing w:line="360" w:lineRule="auto"/>
        <w:jc w:val="left"/>
        <w:rPr>
          <w:rFonts w:ascii="Times New Roman" w:hAnsi="Times New Roman"/>
          <w:b/>
          <w:color w:val="FF0000"/>
          <w:sz w:val="24"/>
          <w:szCs w:val="24"/>
        </w:rPr>
      </w:pPr>
      <w:r w:rsidRPr="00AC1977">
        <w:rPr>
          <w:rFonts w:ascii="Times New Roman" w:hAnsi="Times New Roman"/>
          <w:b/>
          <w:color w:val="FF0000"/>
          <w:sz w:val="24"/>
          <w:szCs w:val="24"/>
        </w:rPr>
        <w:tab/>
      </w:r>
    </w:p>
    <w:p w14:paraId="1D6EF8A9" w14:textId="77777777" w:rsidR="00754772" w:rsidRPr="00AC1977" w:rsidRDefault="00E9188A" w:rsidP="00215EA9">
      <w:pPr>
        <w:pStyle w:val="a"/>
        <w:shd w:val="clear" w:color="auto" w:fill="FFFFFF" w:themeFill="background1"/>
        <w:spacing w:line="360" w:lineRule="auto"/>
        <w:ind w:firstLine="708"/>
        <w:jc w:val="left"/>
        <w:rPr>
          <w:rFonts w:ascii="Times New Roman" w:hAnsi="Times New Roman"/>
          <w:sz w:val="24"/>
          <w:szCs w:val="24"/>
          <w:lang w:eastAsia="es-ES"/>
        </w:rPr>
      </w:pPr>
      <w:r w:rsidRPr="00AC1977">
        <w:rPr>
          <w:rFonts w:ascii="Times New Roman" w:eastAsiaTheme="minorHAnsi" w:hAnsi="Times New Roman"/>
          <w:sz w:val="24"/>
          <w:szCs w:val="24"/>
          <w:lang w:eastAsia="en-US"/>
        </w:rPr>
        <w:t xml:space="preserve">Ahora bien, ¿cómo generar empleo en un cantón que </w:t>
      </w:r>
      <w:r w:rsidR="00235578" w:rsidRPr="00AC1977">
        <w:rPr>
          <w:rFonts w:ascii="Times New Roman" w:eastAsiaTheme="minorHAnsi" w:hAnsi="Times New Roman"/>
          <w:sz w:val="24"/>
          <w:szCs w:val="24"/>
          <w:lang w:eastAsia="en-US"/>
        </w:rPr>
        <w:t>registra una tasa de ocupación de 47.2% y que de los cuatro cantones de su región de influencia (Abangares, Cañas, Bagaces y Tilarán) es uno de los que menos empleo genera?</w:t>
      </w:r>
      <w:r w:rsidR="004D3512" w:rsidRPr="00AC1977">
        <w:rPr>
          <w:rFonts w:ascii="Times New Roman" w:eastAsiaTheme="minorHAnsi" w:hAnsi="Times New Roman"/>
          <w:sz w:val="24"/>
          <w:szCs w:val="24"/>
          <w:lang w:eastAsia="en-US"/>
        </w:rPr>
        <w:t xml:space="preserve"> Ciertamente los </w:t>
      </w:r>
      <w:proofErr w:type="spellStart"/>
      <w:r w:rsidR="004D3512" w:rsidRPr="00AC1977">
        <w:rPr>
          <w:rFonts w:ascii="Times New Roman" w:eastAsiaTheme="minorHAnsi" w:hAnsi="Times New Roman"/>
          <w:sz w:val="24"/>
          <w:szCs w:val="24"/>
          <w:lang w:eastAsia="en-US"/>
        </w:rPr>
        <w:t>tilaranenses</w:t>
      </w:r>
      <w:proofErr w:type="spellEnd"/>
      <w:r w:rsidR="004D3512" w:rsidRPr="00AC1977">
        <w:rPr>
          <w:rFonts w:ascii="Times New Roman" w:eastAsiaTheme="minorHAnsi" w:hAnsi="Times New Roman"/>
          <w:sz w:val="24"/>
          <w:szCs w:val="24"/>
          <w:lang w:eastAsia="en-US"/>
        </w:rPr>
        <w:t xml:space="preserve"> han optado por convertirse en empleadores, véanse datos del cuadro 2 anteriormente transcrito: “</w:t>
      </w:r>
      <w:r w:rsidR="004D3512" w:rsidRPr="00AC1977">
        <w:rPr>
          <w:rFonts w:ascii="Times New Roman" w:hAnsi="Times New Roman"/>
          <w:i/>
          <w:sz w:val="24"/>
          <w:szCs w:val="24"/>
          <w:lang w:eastAsia="es-ES"/>
        </w:rPr>
        <w:t>De estos cuatro cantones, Tilarán es el que tiene el porcentaje mayor de población empleadora, un 7,7%; Bagaces es el que tiene el menor porcentaje, un 4,0%. En Cañas se presenta el mayor porcentaje de la población asalariada y en Tilarán el menor. El mayor porcentaje de la población que trabaja por cuenta propia se registra en Tilarán y el menor en Cañas</w:t>
      </w:r>
      <w:r w:rsidR="004D3512" w:rsidRPr="00DA2B75">
        <w:rPr>
          <w:rFonts w:ascii="Times New Roman" w:hAnsi="Times New Roman"/>
          <w:sz w:val="24"/>
          <w:szCs w:val="24"/>
          <w:lang w:eastAsia="es-ES"/>
        </w:rPr>
        <w:t>”</w:t>
      </w:r>
      <w:r w:rsidR="00807572" w:rsidRPr="00DA2B75">
        <w:rPr>
          <w:rFonts w:ascii="Times New Roman" w:hAnsi="Times New Roman"/>
          <w:sz w:val="24"/>
          <w:szCs w:val="24"/>
          <w:lang w:eastAsia="es-ES"/>
        </w:rPr>
        <w:t xml:space="preserve">. </w:t>
      </w:r>
      <w:r w:rsidR="00964C10" w:rsidRPr="00DA2B75">
        <w:rPr>
          <w:rFonts w:ascii="Times New Roman" w:hAnsi="Times New Roman"/>
          <w:sz w:val="24"/>
          <w:szCs w:val="24"/>
          <w:shd w:val="clear" w:color="auto" w:fill="FFFFFF" w:themeFill="background1"/>
          <w:lang w:eastAsia="es-ES"/>
        </w:rPr>
        <w:fldChar w:fldCharType="begin"/>
      </w:r>
      <w:r w:rsidR="003E7A79" w:rsidRPr="00DA2B75">
        <w:rPr>
          <w:rFonts w:ascii="Times New Roman" w:hAnsi="Times New Roman"/>
          <w:sz w:val="24"/>
          <w:szCs w:val="24"/>
          <w:shd w:val="clear" w:color="auto" w:fill="FFFFFF" w:themeFill="background1"/>
          <w:lang w:eastAsia="es-ES"/>
        </w:rPr>
        <w:instrText xml:space="preserve"> ADDIN ZOTERO_ITEM CSL_CITATION {"citationID":"mgBJtcUI","properties":{"formattedCitation":"{\\rtf (Abad Alem\\uc0\\u225{}n, Araujo Flores, &amp; Garc\\uc0\\u237{}a Valdez, 2015)}","plainCitation":"(Abad Alemán, Araujo Flores, &amp; García Valdez, 2015)"},"citationItems":[{"id":39,"uris":["http://zotero.org/users/local/yfQ9gprU/items/XMJV8VS2"],"uri":["http://zotero.org/users/local/yfQ9gprU/items/XMJV8VS2"],"itemData":{"id":39,"type":"article-journal","title":"Prevalencia de hipertensión arterial y factores asociados en adultos, Centro de Salud N° 1 del Cantón Cañar, 2014","source":"Google Scholar","URL":"http://dspace.ucuenca.edu.ec/handle/123456789/22439","author":[{"family":"Abad Alemán","given":"Nataly María"},{"family":"Araujo Flores","given":"Verónica Gabriela"},{"family":"García Valdez","given":"Isabel Susana"}],"issued":{"date-parts":[["2015"]]},"accessed":{"date-parts":[["2016",8,4]]}}}],"schema":"https://github.com/citation-style-language/schema/raw/master/csl-citation.json"} </w:instrText>
      </w:r>
      <w:r w:rsidR="00964C10" w:rsidRPr="00DA2B75">
        <w:rPr>
          <w:rFonts w:ascii="Times New Roman" w:hAnsi="Times New Roman"/>
          <w:sz w:val="24"/>
          <w:szCs w:val="24"/>
          <w:shd w:val="clear" w:color="auto" w:fill="FFFFFF" w:themeFill="background1"/>
          <w:lang w:eastAsia="es-ES"/>
        </w:rPr>
        <w:fldChar w:fldCharType="separate"/>
      </w:r>
      <w:r w:rsidR="003E7A79" w:rsidRPr="00DA2B75">
        <w:rPr>
          <w:rFonts w:ascii="Times New Roman" w:hAnsi="Times New Roman"/>
          <w:sz w:val="24"/>
          <w:szCs w:val="24"/>
          <w:shd w:val="clear" w:color="auto" w:fill="FFFFFF" w:themeFill="background1"/>
        </w:rPr>
        <w:t>(Abad Alemán, Araujo Flores, &amp; García Valdez, 2015)</w:t>
      </w:r>
      <w:r w:rsidR="00964C10" w:rsidRPr="00DA2B75">
        <w:rPr>
          <w:rFonts w:ascii="Times New Roman" w:hAnsi="Times New Roman"/>
          <w:sz w:val="24"/>
          <w:szCs w:val="24"/>
          <w:shd w:val="clear" w:color="auto" w:fill="FFFFFF" w:themeFill="background1"/>
          <w:lang w:eastAsia="es-ES"/>
        </w:rPr>
        <w:fldChar w:fldCharType="end"/>
      </w:r>
      <w:r w:rsidR="003E7A79" w:rsidRPr="00DA2B75">
        <w:rPr>
          <w:rFonts w:ascii="Times New Roman" w:hAnsi="Times New Roman"/>
          <w:sz w:val="24"/>
          <w:szCs w:val="24"/>
          <w:shd w:val="clear" w:color="auto" w:fill="FFFFFF" w:themeFill="background1"/>
          <w:lang w:eastAsia="es-ES"/>
        </w:rPr>
        <w:t xml:space="preserve">. </w:t>
      </w:r>
      <w:r w:rsidR="00807572" w:rsidRPr="00DA2B75">
        <w:rPr>
          <w:rFonts w:ascii="Times New Roman" w:hAnsi="Times New Roman"/>
          <w:sz w:val="24"/>
          <w:szCs w:val="24"/>
          <w:shd w:val="clear" w:color="auto" w:fill="FFFFFF" w:themeFill="background1"/>
          <w:lang w:eastAsia="es-ES"/>
        </w:rPr>
        <w:t>Es</w:t>
      </w:r>
      <w:r w:rsidR="00807572" w:rsidRPr="00DA2B75">
        <w:rPr>
          <w:rFonts w:ascii="Times New Roman" w:hAnsi="Times New Roman"/>
          <w:sz w:val="24"/>
          <w:szCs w:val="24"/>
          <w:lang w:eastAsia="es-ES"/>
        </w:rPr>
        <w:t>ta</w:t>
      </w:r>
      <w:r w:rsidR="00807572" w:rsidRPr="00AC1977">
        <w:rPr>
          <w:rFonts w:ascii="Times New Roman" w:hAnsi="Times New Roman"/>
          <w:sz w:val="24"/>
          <w:szCs w:val="24"/>
          <w:lang w:eastAsia="es-ES"/>
        </w:rPr>
        <w:t xml:space="preserve"> pareciera ser la </w:t>
      </w:r>
      <w:r w:rsidR="00807572" w:rsidRPr="00AC1977">
        <w:rPr>
          <w:rFonts w:ascii="Times New Roman" w:hAnsi="Times New Roman"/>
          <w:sz w:val="24"/>
          <w:szCs w:val="24"/>
          <w:lang w:eastAsia="es-ES"/>
        </w:rPr>
        <w:lastRenderedPageBreak/>
        <w:t>opci</w:t>
      </w:r>
      <w:r w:rsidR="003321DD" w:rsidRPr="00AC1977">
        <w:rPr>
          <w:rFonts w:ascii="Times New Roman" w:hAnsi="Times New Roman"/>
          <w:sz w:val="24"/>
          <w:szCs w:val="24"/>
          <w:lang w:eastAsia="es-ES"/>
        </w:rPr>
        <w:t xml:space="preserve">ón elegida por los </w:t>
      </w:r>
      <w:proofErr w:type="spellStart"/>
      <w:r w:rsidR="003321DD" w:rsidRPr="00AC1977">
        <w:rPr>
          <w:rFonts w:ascii="Times New Roman" w:hAnsi="Times New Roman"/>
          <w:sz w:val="24"/>
          <w:szCs w:val="24"/>
          <w:lang w:eastAsia="es-ES"/>
        </w:rPr>
        <w:t>tilaraneses</w:t>
      </w:r>
      <w:proofErr w:type="spellEnd"/>
      <w:r w:rsidR="003321DD" w:rsidRPr="00AC1977">
        <w:rPr>
          <w:rFonts w:ascii="Times New Roman" w:hAnsi="Times New Roman"/>
          <w:sz w:val="24"/>
          <w:szCs w:val="24"/>
          <w:lang w:eastAsia="es-ES"/>
        </w:rPr>
        <w:t xml:space="preserve"> y es ahí en donde cobra relevancia la promoci</w:t>
      </w:r>
      <w:r w:rsidR="00C5041A" w:rsidRPr="00AC1977">
        <w:rPr>
          <w:rFonts w:ascii="Times New Roman" w:hAnsi="Times New Roman"/>
          <w:sz w:val="24"/>
          <w:szCs w:val="24"/>
          <w:lang w:eastAsia="es-ES"/>
        </w:rPr>
        <w:t>ón de emprendimientos; pero ¿qué es ser emprendedor?</w:t>
      </w:r>
    </w:p>
    <w:p w14:paraId="45462AA2" w14:textId="77777777" w:rsidR="00DA2B75" w:rsidRPr="00DA2B75" w:rsidRDefault="00DA2B75" w:rsidP="00DA2B75">
      <w:pPr>
        <w:rPr>
          <w:lang w:eastAsia="es-ES"/>
        </w:rPr>
      </w:pPr>
    </w:p>
    <w:p w14:paraId="2FDE6E61" w14:textId="77777777" w:rsidR="00D37044" w:rsidRDefault="00D37044" w:rsidP="00AC1977">
      <w:pPr>
        <w:shd w:val="clear" w:color="auto" w:fill="FFFFFF" w:themeFill="background1"/>
        <w:rPr>
          <w:rFonts w:ascii="Times New Roman" w:eastAsia="Times New Roman" w:hAnsi="Times New Roman" w:cs="Times New Roman"/>
          <w:b/>
          <w:sz w:val="24"/>
          <w:szCs w:val="24"/>
          <w:lang w:eastAsia="es-CR"/>
        </w:rPr>
      </w:pPr>
    </w:p>
    <w:p w14:paraId="033D5DCD" w14:textId="77777777" w:rsidR="0091153E" w:rsidRPr="00AC1977" w:rsidRDefault="00B724BD" w:rsidP="00AC1977">
      <w:pPr>
        <w:shd w:val="clear" w:color="auto" w:fill="FFFFFF" w:themeFill="background1"/>
        <w:rPr>
          <w:rFonts w:ascii="Times New Roman" w:eastAsia="Times New Roman" w:hAnsi="Times New Roman" w:cs="Times New Roman"/>
          <w:b/>
          <w:sz w:val="24"/>
          <w:szCs w:val="24"/>
          <w:lang w:eastAsia="es-CR"/>
        </w:rPr>
      </w:pPr>
      <w:r w:rsidRPr="00AC1977">
        <w:rPr>
          <w:rFonts w:ascii="Times New Roman" w:eastAsia="Times New Roman" w:hAnsi="Times New Roman" w:cs="Times New Roman"/>
          <w:b/>
          <w:sz w:val="24"/>
          <w:szCs w:val="24"/>
          <w:lang w:eastAsia="es-CR"/>
        </w:rPr>
        <w:t>La</w:t>
      </w:r>
      <w:r w:rsidR="0091153E" w:rsidRPr="00AC1977">
        <w:rPr>
          <w:rFonts w:ascii="Times New Roman" w:eastAsia="Times New Roman" w:hAnsi="Times New Roman" w:cs="Times New Roman"/>
          <w:b/>
          <w:sz w:val="24"/>
          <w:szCs w:val="24"/>
          <w:lang w:eastAsia="es-CR"/>
        </w:rPr>
        <w:t xml:space="preserve"> naturaleza</w:t>
      </w:r>
      <w:r w:rsidRPr="00AC1977">
        <w:rPr>
          <w:rFonts w:ascii="Times New Roman" w:eastAsia="Times New Roman" w:hAnsi="Times New Roman" w:cs="Times New Roman"/>
          <w:b/>
          <w:sz w:val="24"/>
          <w:szCs w:val="24"/>
          <w:lang w:eastAsia="es-CR"/>
        </w:rPr>
        <w:t xml:space="preserve"> de los emprendedores</w:t>
      </w:r>
    </w:p>
    <w:p w14:paraId="64443DCA" w14:textId="77777777" w:rsidR="0091153E" w:rsidRPr="00AC1977" w:rsidRDefault="0091153E" w:rsidP="00AC1977">
      <w:pPr>
        <w:shd w:val="clear" w:color="auto" w:fill="FFFFFF" w:themeFill="background1"/>
        <w:rPr>
          <w:lang w:eastAsia="es-ES"/>
        </w:rPr>
      </w:pPr>
    </w:p>
    <w:p w14:paraId="290350B1" w14:textId="77777777" w:rsidR="00D37044" w:rsidRDefault="00D37044" w:rsidP="00AC1977">
      <w:pPr>
        <w:shd w:val="clear" w:color="auto" w:fill="FFFFFF" w:themeFill="background1"/>
        <w:spacing w:line="360" w:lineRule="auto"/>
        <w:ind w:firstLine="708"/>
        <w:rPr>
          <w:rFonts w:ascii="Times New Roman" w:eastAsia="Times New Roman" w:hAnsi="Times New Roman" w:cs="Times New Roman"/>
          <w:sz w:val="24"/>
          <w:szCs w:val="24"/>
          <w:lang w:eastAsia="es-CR"/>
        </w:rPr>
      </w:pPr>
    </w:p>
    <w:p w14:paraId="7F3B6CC4" w14:textId="77777777" w:rsidR="00AC1977" w:rsidRPr="00AC1977" w:rsidRDefault="00C5041A" w:rsidP="00AC1977">
      <w:pPr>
        <w:shd w:val="clear" w:color="auto" w:fill="FFFFFF" w:themeFill="background1"/>
        <w:spacing w:line="360" w:lineRule="auto"/>
        <w:ind w:firstLine="708"/>
        <w:rPr>
          <w:rFonts w:ascii="Times New Roman" w:eastAsia="Times New Roman" w:hAnsi="Times New Roman" w:cs="Times New Roman"/>
          <w:sz w:val="24"/>
          <w:szCs w:val="24"/>
          <w:lang w:eastAsia="es-CR"/>
        </w:rPr>
      </w:pPr>
      <w:r w:rsidRPr="00AC1977">
        <w:rPr>
          <w:rFonts w:ascii="Times New Roman" w:eastAsia="Times New Roman" w:hAnsi="Times New Roman" w:cs="Times New Roman"/>
          <w:sz w:val="24"/>
          <w:szCs w:val="24"/>
          <w:lang w:eastAsia="es-CR"/>
        </w:rPr>
        <w:t xml:space="preserve">El término emprendedor proviene del francés </w:t>
      </w:r>
      <w:proofErr w:type="spellStart"/>
      <w:r w:rsidRPr="00AC1977">
        <w:rPr>
          <w:rFonts w:ascii="Times New Roman" w:eastAsia="Times New Roman" w:hAnsi="Times New Roman" w:cs="Times New Roman"/>
          <w:sz w:val="24"/>
          <w:szCs w:val="24"/>
          <w:lang w:eastAsia="es-CR"/>
        </w:rPr>
        <w:t>entrepreneur</w:t>
      </w:r>
      <w:proofErr w:type="spellEnd"/>
      <w:r w:rsidRPr="00AC1977">
        <w:rPr>
          <w:rFonts w:ascii="Times New Roman" w:eastAsia="Times New Roman" w:hAnsi="Times New Roman" w:cs="Times New Roman"/>
          <w:sz w:val="24"/>
          <w:szCs w:val="24"/>
          <w:lang w:eastAsia="es-CR"/>
        </w:rPr>
        <w:t xml:space="preserve"> (pionero), inicialmente se utilizaba para referirse a estos aventureros como Cristóbal Colón que se venían al Nuevo Mundo sin saber con certeza que les esperaba. Posteriormente se fue utilizando el término para identificar a quien comenzaba una empresa y el término fue ligado a empresarios innovadores. En la actualidad, es esta misma actitud hacia la incertidumbre</w:t>
      </w:r>
      <w:r w:rsidR="006D5D41" w:rsidRPr="00AC1977">
        <w:rPr>
          <w:rFonts w:ascii="Times New Roman" w:eastAsia="Times New Roman" w:hAnsi="Times New Roman" w:cs="Times New Roman"/>
          <w:sz w:val="24"/>
          <w:szCs w:val="24"/>
          <w:lang w:eastAsia="es-CR"/>
        </w:rPr>
        <w:t>,</w:t>
      </w:r>
      <w:r w:rsidRPr="00AC1977">
        <w:rPr>
          <w:rFonts w:ascii="Times New Roman" w:eastAsia="Times New Roman" w:hAnsi="Times New Roman" w:cs="Times New Roman"/>
          <w:sz w:val="24"/>
          <w:szCs w:val="24"/>
          <w:lang w:eastAsia="es-CR"/>
        </w:rPr>
        <w:t xml:space="preserve"> es lo que define al emprendedor.</w:t>
      </w:r>
      <w:r w:rsidR="00242743" w:rsidRPr="00AC1977">
        <w:rPr>
          <w:rFonts w:ascii="Times New Roman" w:eastAsia="Times New Roman" w:hAnsi="Times New Roman" w:cs="Times New Roman"/>
          <w:sz w:val="24"/>
          <w:szCs w:val="24"/>
          <w:lang w:eastAsia="es-CR"/>
        </w:rPr>
        <w:t xml:space="preserve"> </w:t>
      </w:r>
      <w:r w:rsidRPr="00AC1977">
        <w:rPr>
          <w:rFonts w:ascii="Times New Roman" w:eastAsia="Times New Roman" w:hAnsi="Times New Roman" w:cs="Times New Roman"/>
          <w:sz w:val="24"/>
          <w:szCs w:val="24"/>
          <w:lang w:eastAsia="es-CR"/>
        </w:rPr>
        <w:t>Schumpeter, profesor de Harvard, utilizó por primera vez el término para referirse a aquellos individuos que con sus actividades generaban inestabilidades en los mercados. Contraponiéndose a esta teoría, la escuela austríaca manifestó una discrepancia con respecto al término, pues muchos emprendedores lograban mejorar y hacer más eficientes la red comercial, anulando las turbulencias y creando nuevas riquezas. Actualmente se aceptan ambas, como actitudes emprendedoras, pero los patrones de enseñanza para uno u otro son en cierto modo diferentes.</w:t>
      </w:r>
      <w:r w:rsidR="00AC1977" w:rsidRPr="00AC1977">
        <w:rPr>
          <w:rFonts w:ascii="Times New Roman" w:eastAsia="Times New Roman" w:hAnsi="Times New Roman" w:cs="Times New Roman"/>
          <w:sz w:val="24"/>
          <w:szCs w:val="24"/>
          <w:lang w:eastAsia="es-CR"/>
        </w:rPr>
        <w:t xml:space="preserve"> </w:t>
      </w:r>
      <w:r w:rsidR="00964C10" w:rsidRPr="00AC1977">
        <w:rPr>
          <w:rFonts w:ascii="Times New Roman" w:eastAsia="Times New Roman" w:hAnsi="Times New Roman" w:cs="Times New Roman"/>
          <w:sz w:val="24"/>
          <w:szCs w:val="24"/>
          <w:lang w:eastAsia="es-CR"/>
        </w:rPr>
        <w:fldChar w:fldCharType="begin"/>
      </w:r>
      <w:r w:rsidR="00AC1977" w:rsidRPr="00AC1977">
        <w:rPr>
          <w:rFonts w:ascii="Times New Roman" w:eastAsia="Times New Roman" w:hAnsi="Times New Roman" w:cs="Times New Roman"/>
          <w:sz w:val="24"/>
          <w:szCs w:val="24"/>
          <w:lang w:eastAsia="es-CR"/>
        </w:rPr>
        <w:instrText xml:space="preserve"> ADDIN ZOTERO_ITEM CSL_CITATION {"citationID":"Bhde8VoE","properties":{"formattedCitation":"(Castillo, 1999, p. 4)","plainCitation":"(Castillo, 1999, p. 4)"},"citationItems":[{"id":27,"uris":["http://zotero.org/users/local/yfQ9gprU/items/N5DQSA2W"],"uri":["http://zotero.org/users/local/yfQ9gprU/items/N5DQSA2W"],"itemData":{"id":27,"type":"article-journal","title":"Estado del arte en la enseñanza del emprendimiento","container-title":"Emprendedores como creadores de riqueza y desarrollo regional","source":"Google Scholar","URL":"ftp://ftp.ucauca.edu.co/Facultades/FIET/Materias/Gestion_tecnologica/2005/Clase%2012/Emprendimiento.pdf","author":[{"family":"Castillo","given":"Alicia"}],"issued":{"date-parts":[["1999"]]},"accessed":{"date-parts":[["2016",6,8]]}},"locator":"4","label":"page"}],"schema":"https://github.com/citation-style-language/schema/raw/master/csl-citation.json"} </w:instrText>
      </w:r>
      <w:r w:rsidR="00964C10" w:rsidRPr="00AC1977">
        <w:rPr>
          <w:rFonts w:ascii="Times New Roman" w:eastAsia="Times New Roman" w:hAnsi="Times New Roman" w:cs="Times New Roman"/>
          <w:sz w:val="24"/>
          <w:szCs w:val="24"/>
          <w:lang w:eastAsia="es-CR"/>
        </w:rPr>
        <w:fldChar w:fldCharType="separate"/>
      </w:r>
      <w:r w:rsidR="00AC1977" w:rsidRPr="00AC1977">
        <w:rPr>
          <w:rFonts w:ascii="Times New Roman" w:hAnsi="Times New Roman" w:cs="Times New Roman"/>
          <w:sz w:val="24"/>
        </w:rPr>
        <w:t>(Castillo, 1999, p. 4)</w:t>
      </w:r>
      <w:r w:rsidR="00964C10" w:rsidRPr="00AC1977">
        <w:rPr>
          <w:rFonts w:ascii="Times New Roman" w:eastAsia="Times New Roman" w:hAnsi="Times New Roman" w:cs="Times New Roman"/>
          <w:sz w:val="24"/>
          <w:szCs w:val="24"/>
          <w:lang w:eastAsia="es-CR"/>
        </w:rPr>
        <w:fldChar w:fldCharType="end"/>
      </w:r>
    </w:p>
    <w:p w14:paraId="25C88C92" w14:textId="77777777" w:rsidR="00215EA9" w:rsidRDefault="00215EA9" w:rsidP="00AC1977">
      <w:pPr>
        <w:shd w:val="clear" w:color="auto" w:fill="FFFFFF" w:themeFill="background1"/>
        <w:spacing w:line="360" w:lineRule="auto"/>
        <w:ind w:firstLine="708"/>
        <w:rPr>
          <w:rFonts w:ascii="Times New Roman" w:eastAsia="Times New Roman" w:hAnsi="Times New Roman" w:cs="Times New Roman"/>
          <w:sz w:val="24"/>
          <w:szCs w:val="24"/>
          <w:lang w:eastAsia="es-CR"/>
        </w:rPr>
      </w:pPr>
    </w:p>
    <w:p w14:paraId="19C59023" w14:textId="77777777" w:rsidR="00C5041A" w:rsidRPr="00AC1977" w:rsidRDefault="00C5041A" w:rsidP="00AC1977">
      <w:pPr>
        <w:shd w:val="clear" w:color="auto" w:fill="FFFFFF" w:themeFill="background1"/>
        <w:spacing w:line="360" w:lineRule="auto"/>
        <w:ind w:firstLine="708"/>
        <w:rPr>
          <w:rFonts w:ascii="Times New Roman" w:eastAsia="Times New Roman" w:hAnsi="Times New Roman" w:cs="Times New Roman"/>
          <w:sz w:val="24"/>
          <w:szCs w:val="24"/>
          <w:lang w:eastAsia="es-CR"/>
        </w:rPr>
      </w:pPr>
      <w:r w:rsidRPr="00AC1977">
        <w:rPr>
          <w:rFonts w:ascii="Times New Roman" w:eastAsia="Times New Roman" w:hAnsi="Times New Roman" w:cs="Times New Roman"/>
          <w:sz w:val="24"/>
          <w:szCs w:val="24"/>
          <w:lang w:eastAsia="es-CR"/>
        </w:rPr>
        <w:t>Las investigaciones de percepciones de los ejecutivos</w:t>
      </w:r>
      <w:r w:rsidR="00B11159" w:rsidRPr="00AC1977">
        <w:rPr>
          <w:rFonts w:ascii="Times New Roman" w:eastAsia="Times New Roman" w:hAnsi="Times New Roman" w:cs="Times New Roman"/>
          <w:sz w:val="24"/>
          <w:szCs w:val="24"/>
          <w:lang w:eastAsia="es-CR"/>
        </w:rPr>
        <w:t xml:space="preserve"> (Raphael </w:t>
      </w:r>
      <w:proofErr w:type="spellStart"/>
      <w:r w:rsidR="00B11159" w:rsidRPr="00AC1977">
        <w:rPr>
          <w:rFonts w:ascii="Times New Roman" w:eastAsia="Times New Roman" w:hAnsi="Times New Roman" w:cs="Times New Roman"/>
          <w:sz w:val="24"/>
          <w:szCs w:val="24"/>
          <w:lang w:eastAsia="es-CR"/>
        </w:rPr>
        <w:t>Amit</w:t>
      </w:r>
      <w:proofErr w:type="spellEnd"/>
      <w:r w:rsidR="00B11159" w:rsidRPr="00AC1977">
        <w:rPr>
          <w:rFonts w:ascii="Times New Roman" w:eastAsia="Times New Roman" w:hAnsi="Times New Roman" w:cs="Times New Roman"/>
          <w:sz w:val="24"/>
          <w:szCs w:val="24"/>
          <w:lang w:eastAsia="es-CR"/>
        </w:rPr>
        <w:t xml:space="preserve">. 1997. Charla de </w:t>
      </w:r>
      <w:proofErr w:type="spellStart"/>
      <w:r w:rsidR="00B11159" w:rsidRPr="00AC1977">
        <w:rPr>
          <w:rFonts w:ascii="Times New Roman" w:eastAsia="Times New Roman" w:hAnsi="Times New Roman" w:cs="Times New Roman"/>
          <w:sz w:val="24"/>
          <w:szCs w:val="24"/>
          <w:lang w:eastAsia="es-CR"/>
        </w:rPr>
        <w:t>intraempresariado</w:t>
      </w:r>
      <w:proofErr w:type="spellEnd"/>
      <w:r w:rsidR="00B11159" w:rsidRPr="00AC1977">
        <w:rPr>
          <w:rFonts w:ascii="Times New Roman" w:eastAsia="Times New Roman" w:hAnsi="Times New Roman" w:cs="Times New Roman"/>
          <w:sz w:val="24"/>
          <w:szCs w:val="24"/>
          <w:lang w:eastAsia="es-CR"/>
        </w:rPr>
        <w:t xml:space="preserve">. </w:t>
      </w:r>
      <w:proofErr w:type="spellStart"/>
      <w:r w:rsidR="00B11159" w:rsidRPr="00AC1977">
        <w:rPr>
          <w:rFonts w:ascii="Times New Roman" w:eastAsia="Times New Roman" w:hAnsi="Times New Roman" w:cs="Times New Roman"/>
          <w:sz w:val="24"/>
          <w:szCs w:val="24"/>
          <w:lang w:eastAsia="es-CR"/>
        </w:rPr>
        <w:t>Sydney</w:t>
      </w:r>
      <w:proofErr w:type="spellEnd"/>
      <w:r w:rsidR="00B11159" w:rsidRPr="00AC1977">
        <w:rPr>
          <w:rFonts w:ascii="Times New Roman" w:eastAsia="Times New Roman" w:hAnsi="Times New Roman" w:cs="Times New Roman"/>
          <w:sz w:val="24"/>
          <w:szCs w:val="24"/>
          <w:lang w:eastAsia="es-CR"/>
        </w:rPr>
        <w:t>, Australia)</w:t>
      </w:r>
      <w:r w:rsidRPr="00AC1977">
        <w:rPr>
          <w:rFonts w:ascii="Times New Roman" w:eastAsia="Times New Roman" w:hAnsi="Times New Roman" w:cs="Times New Roman"/>
          <w:sz w:val="24"/>
          <w:szCs w:val="24"/>
          <w:lang w:eastAsia="es-CR"/>
        </w:rPr>
        <w:t xml:space="preserve"> describen el espíritu emprendedor con términos como innovador, flexible, dinámico, capaz de asumir riesgos, creativo y orientado al crecimiento. La prensa popular, por otra parte, a menudo define el término como la capacidad de iniciar y operar empresas nuevas. Esa visión la refuerzan nuevas empresas como Apple </w:t>
      </w:r>
      <w:proofErr w:type="spellStart"/>
      <w:r w:rsidRPr="00AC1977">
        <w:rPr>
          <w:rFonts w:ascii="Times New Roman" w:eastAsia="Times New Roman" w:hAnsi="Times New Roman" w:cs="Times New Roman"/>
          <w:sz w:val="24"/>
          <w:szCs w:val="24"/>
          <w:lang w:eastAsia="es-CR"/>
        </w:rPr>
        <w:t>Computer</w:t>
      </w:r>
      <w:proofErr w:type="spellEnd"/>
      <w:r w:rsidRPr="00AC1977">
        <w:rPr>
          <w:rFonts w:ascii="Times New Roman" w:eastAsia="Times New Roman" w:hAnsi="Times New Roman" w:cs="Times New Roman"/>
          <w:sz w:val="24"/>
          <w:szCs w:val="24"/>
          <w:lang w:eastAsia="es-CR"/>
        </w:rPr>
        <w:t xml:space="preserve">, </w:t>
      </w:r>
      <w:proofErr w:type="spellStart"/>
      <w:r w:rsidRPr="00AC1977">
        <w:rPr>
          <w:rFonts w:ascii="Times New Roman" w:eastAsia="Times New Roman" w:hAnsi="Times New Roman" w:cs="Times New Roman"/>
          <w:sz w:val="24"/>
          <w:szCs w:val="24"/>
          <w:lang w:eastAsia="es-CR"/>
        </w:rPr>
        <w:t>Domino’s</w:t>
      </w:r>
      <w:proofErr w:type="spellEnd"/>
      <w:r w:rsidRPr="00AC1977">
        <w:rPr>
          <w:rFonts w:ascii="Times New Roman" w:eastAsia="Times New Roman" w:hAnsi="Times New Roman" w:cs="Times New Roman"/>
          <w:sz w:val="24"/>
          <w:szCs w:val="24"/>
          <w:lang w:eastAsia="es-CR"/>
        </w:rPr>
        <w:t xml:space="preserve"> Pizza y Lotus </w:t>
      </w:r>
      <w:proofErr w:type="spellStart"/>
      <w:r w:rsidRPr="00AC1977">
        <w:rPr>
          <w:rFonts w:ascii="Times New Roman" w:eastAsia="Times New Roman" w:hAnsi="Times New Roman" w:cs="Times New Roman"/>
          <w:sz w:val="24"/>
          <w:szCs w:val="24"/>
          <w:lang w:eastAsia="es-CR"/>
        </w:rPr>
        <w:t>Development</w:t>
      </w:r>
      <w:proofErr w:type="spellEnd"/>
      <w:r w:rsidRPr="00AC1977">
        <w:rPr>
          <w:rFonts w:ascii="Times New Roman" w:eastAsia="Times New Roman" w:hAnsi="Times New Roman" w:cs="Times New Roman"/>
          <w:sz w:val="24"/>
          <w:szCs w:val="24"/>
          <w:lang w:eastAsia="es-CR"/>
        </w:rPr>
        <w:t>.</w:t>
      </w:r>
    </w:p>
    <w:p w14:paraId="4B37530D" w14:textId="77777777" w:rsidR="00215EA9" w:rsidRDefault="00215EA9" w:rsidP="00AC1977">
      <w:pPr>
        <w:shd w:val="clear" w:color="auto" w:fill="FFFFFF" w:themeFill="background1"/>
        <w:spacing w:line="360" w:lineRule="auto"/>
        <w:ind w:firstLine="708"/>
        <w:rPr>
          <w:rFonts w:ascii="Times New Roman" w:eastAsia="Times New Roman" w:hAnsi="Times New Roman" w:cs="Times New Roman"/>
          <w:sz w:val="24"/>
          <w:szCs w:val="24"/>
          <w:lang w:eastAsia="es-CR"/>
        </w:rPr>
      </w:pPr>
    </w:p>
    <w:p w14:paraId="2479E660" w14:textId="77777777" w:rsidR="00C5041A" w:rsidRPr="00D37044" w:rsidRDefault="00C5041A" w:rsidP="00AC1977">
      <w:pPr>
        <w:shd w:val="clear" w:color="auto" w:fill="FFFFFF" w:themeFill="background1"/>
        <w:spacing w:line="360" w:lineRule="auto"/>
        <w:ind w:firstLine="708"/>
        <w:rPr>
          <w:rFonts w:ascii="Times New Roman" w:eastAsia="Times New Roman" w:hAnsi="Times New Roman" w:cs="Times New Roman"/>
          <w:sz w:val="24"/>
          <w:szCs w:val="24"/>
          <w:lang w:val="en-US" w:eastAsia="es-CR"/>
        </w:rPr>
      </w:pPr>
      <w:r w:rsidRPr="00AC1977">
        <w:rPr>
          <w:rFonts w:ascii="Times New Roman" w:eastAsia="Times New Roman" w:hAnsi="Times New Roman" w:cs="Times New Roman"/>
          <w:sz w:val="24"/>
          <w:szCs w:val="24"/>
          <w:lang w:eastAsia="es-CR"/>
        </w:rPr>
        <w:t xml:space="preserve">Ninguna definición del emprendimiento es lo suficientemente precisa o descriptiva para los ejecutivos que desean tener más espíritu emprendedor. Todo el mundo desea ser </w:t>
      </w:r>
      <w:r w:rsidRPr="00AC1977">
        <w:rPr>
          <w:rFonts w:ascii="Times New Roman" w:eastAsia="Times New Roman" w:hAnsi="Times New Roman" w:cs="Times New Roman"/>
          <w:sz w:val="24"/>
          <w:szCs w:val="24"/>
          <w:lang w:eastAsia="es-CR"/>
        </w:rPr>
        <w:lastRenderedPageBreak/>
        <w:t>innovador, flexible y creativo. Pero por cada Apple, hay miles de nuevos negocios que presumiblemente han tratado de ser innovadoras, de crecer y de mostrar otras características que demuestran la existencia de espíritu emprendedor en un sentido dinámico, pero que han fracasado</w:t>
      </w:r>
      <w:r w:rsidR="00B11159" w:rsidRPr="00AC1977">
        <w:rPr>
          <w:rFonts w:ascii="Times New Roman" w:eastAsia="Times New Roman" w:hAnsi="Times New Roman" w:cs="Times New Roman"/>
          <w:sz w:val="24"/>
          <w:szCs w:val="24"/>
          <w:lang w:eastAsia="es-CR"/>
        </w:rPr>
        <w:t xml:space="preserve"> (Daniel Gross. 1996. Forbes </w:t>
      </w:r>
      <w:proofErr w:type="spellStart"/>
      <w:r w:rsidR="00B11159" w:rsidRPr="00AC1977">
        <w:rPr>
          <w:rFonts w:ascii="Times New Roman" w:eastAsia="Times New Roman" w:hAnsi="Times New Roman" w:cs="Times New Roman"/>
          <w:sz w:val="24"/>
          <w:szCs w:val="24"/>
          <w:lang w:eastAsia="es-CR"/>
        </w:rPr>
        <w:t>Greatest</w:t>
      </w:r>
      <w:proofErr w:type="spellEnd"/>
      <w:r w:rsidR="00B11159" w:rsidRPr="00AC1977">
        <w:rPr>
          <w:rFonts w:ascii="Times New Roman" w:eastAsia="Times New Roman" w:hAnsi="Times New Roman" w:cs="Times New Roman"/>
          <w:sz w:val="24"/>
          <w:szCs w:val="24"/>
          <w:lang w:eastAsia="es-CR"/>
        </w:rPr>
        <w:t xml:space="preserve"> Business </w:t>
      </w:r>
      <w:proofErr w:type="spellStart"/>
      <w:r w:rsidR="00B11159" w:rsidRPr="00AC1977">
        <w:rPr>
          <w:rFonts w:ascii="Times New Roman" w:eastAsia="Times New Roman" w:hAnsi="Times New Roman" w:cs="Times New Roman"/>
          <w:sz w:val="24"/>
          <w:szCs w:val="24"/>
          <w:lang w:eastAsia="es-CR"/>
        </w:rPr>
        <w:t>Stories</w:t>
      </w:r>
      <w:proofErr w:type="spellEnd"/>
      <w:r w:rsidR="00B11159" w:rsidRPr="00AC1977">
        <w:rPr>
          <w:rFonts w:ascii="Times New Roman" w:eastAsia="Times New Roman" w:hAnsi="Times New Roman" w:cs="Times New Roman"/>
          <w:sz w:val="24"/>
          <w:szCs w:val="24"/>
          <w:lang w:eastAsia="es-CR"/>
        </w:rPr>
        <w:t xml:space="preserve"> </w:t>
      </w:r>
      <w:proofErr w:type="spellStart"/>
      <w:r w:rsidR="00B11159" w:rsidRPr="00AC1977">
        <w:rPr>
          <w:rFonts w:ascii="Times New Roman" w:eastAsia="Times New Roman" w:hAnsi="Times New Roman" w:cs="Times New Roman"/>
          <w:sz w:val="24"/>
          <w:szCs w:val="24"/>
          <w:lang w:eastAsia="es-CR"/>
        </w:rPr>
        <w:t>for</w:t>
      </w:r>
      <w:proofErr w:type="spellEnd"/>
      <w:r w:rsidR="00B11159" w:rsidRPr="00AC1977">
        <w:rPr>
          <w:rFonts w:ascii="Times New Roman" w:eastAsia="Times New Roman" w:hAnsi="Times New Roman" w:cs="Times New Roman"/>
          <w:sz w:val="24"/>
          <w:szCs w:val="24"/>
          <w:lang w:eastAsia="es-CR"/>
        </w:rPr>
        <w:t xml:space="preserve"> </w:t>
      </w:r>
      <w:proofErr w:type="spellStart"/>
      <w:r w:rsidR="00B11159" w:rsidRPr="00AC1977">
        <w:rPr>
          <w:rFonts w:ascii="Times New Roman" w:eastAsia="Times New Roman" w:hAnsi="Times New Roman" w:cs="Times New Roman"/>
          <w:sz w:val="24"/>
          <w:szCs w:val="24"/>
          <w:lang w:eastAsia="es-CR"/>
        </w:rPr>
        <w:t>all</w:t>
      </w:r>
      <w:proofErr w:type="spellEnd"/>
      <w:r w:rsidR="00B11159" w:rsidRPr="00AC1977">
        <w:rPr>
          <w:rFonts w:ascii="Times New Roman" w:eastAsia="Times New Roman" w:hAnsi="Times New Roman" w:cs="Times New Roman"/>
          <w:sz w:val="24"/>
          <w:szCs w:val="24"/>
          <w:lang w:eastAsia="es-CR"/>
        </w:rPr>
        <w:t xml:space="preserve"> times)</w:t>
      </w:r>
      <w:r w:rsidRPr="00AC1977">
        <w:rPr>
          <w:rFonts w:ascii="Times New Roman" w:eastAsia="Times New Roman" w:hAnsi="Times New Roman" w:cs="Times New Roman"/>
          <w:sz w:val="24"/>
          <w:szCs w:val="24"/>
          <w:lang w:eastAsia="es-CR"/>
        </w:rPr>
        <w:t>.</w:t>
      </w:r>
      <w:r w:rsidR="00271DD4" w:rsidRPr="00AC1977">
        <w:rPr>
          <w:rFonts w:ascii="Times New Roman" w:eastAsia="Times New Roman" w:hAnsi="Times New Roman" w:cs="Times New Roman"/>
          <w:sz w:val="24"/>
          <w:szCs w:val="24"/>
          <w:lang w:eastAsia="es-CR"/>
        </w:rPr>
        <w:t xml:space="preserve"> </w:t>
      </w:r>
      <w:r w:rsidRPr="00AC1977">
        <w:rPr>
          <w:rFonts w:ascii="Times New Roman" w:eastAsia="Times New Roman" w:hAnsi="Times New Roman" w:cs="Times New Roman"/>
          <w:sz w:val="24"/>
          <w:szCs w:val="24"/>
          <w:lang w:eastAsia="es-CR"/>
        </w:rPr>
        <w:t xml:space="preserve">De modo que </w:t>
      </w:r>
      <w:r w:rsidR="00024C0B" w:rsidRPr="00AC1977">
        <w:rPr>
          <w:rFonts w:ascii="Times New Roman" w:eastAsia="Times New Roman" w:hAnsi="Times New Roman" w:cs="Times New Roman"/>
          <w:sz w:val="24"/>
          <w:szCs w:val="24"/>
          <w:lang w:eastAsia="es-CR"/>
        </w:rPr>
        <w:t>e</w:t>
      </w:r>
      <w:r w:rsidRPr="00AC1977">
        <w:rPr>
          <w:rFonts w:ascii="Times New Roman" w:eastAsia="Times New Roman" w:hAnsi="Times New Roman" w:cs="Times New Roman"/>
          <w:sz w:val="24"/>
          <w:szCs w:val="24"/>
          <w:lang w:eastAsia="es-CR"/>
        </w:rPr>
        <w:t>s más realista considerar el espíritu emprendedor en el contexto de un rango de comportamiento</w:t>
      </w:r>
      <w:r w:rsidR="00B11159" w:rsidRPr="00AC1977">
        <w:rPr>
          <w:rFonts w:ascii="Times New Roman" w:eastAsia="Times New Roman" w:hAnsi="Times New Roman" w:cs="Times New Roman"/>
          <w:sz w:val="24"/>
          <w:szCs w:val="24"/>
          <w:lang w:eastAsia="es-CR"/>
        </w:rPr>
        <w:t xml:space="preserve"> (Robert </w:t>
      </w:r>
      <w:proofErr w:type="spellStart"/>
      <w:r w:rsidR="00B11159" w:rsidRPr="00AC1977">
        <w:rPr>
          <w:rFonts w:ascii="Times New Roman" w:eastAsia="Times New Roman" w:hAnsi="Times New Roman" w:cs="Times New Roman"/>
          <w:sz w:val="24"/>
          <w:szCs w:val="24"/>
          <w:lang w:eastAsia="es-CR"/>
        </w:rPr>
        <w:t>Baron</w:t>
      </w:r>
      <w:proofErr w:type="spellEnd"/>
      <w:r w:rsidR="00B11159" w:rsidRPr="00AC1977">
        <w:rPr>
          <w:rFonts w:ascii="Times New Roman" w:eastAsia="Times New Roman" w:hAnsi="Times New Roman" w:cs="Times New Roman"/>
          <w:sz w:val="24"/>
          <w:szCs w:val="24"/>
          <w:lang w:eastAsia="es-CR"/>
        </w:rPr>
        <w:t xml:space="preserve">. </w:t>
      </w:r>
      <w:r w:rsidR="00B11159" w:rsidRPr="00D37044">
        <w:rPr>
          <w:rFonts w:ascii="Times New Roman" w:eastAsia="Times New Roman" w:hAnsi="Times New Roman" w:cs="Times New Roman"/>
          <w:sz w:val="24"/>
          <w:szCs w:val="24"/>
          <w:lang w:val="en-US" w:eastAsia="es-CR"/>
        </w:rPr>
        <w:t xml:space="preserve">1997. Invention, innovation and entrepreneurship. </w:t>
      </w:r>
      <w:proofErr w:type="spellStart"/>
      <w:r w:rsidR="00B11159" w:rsidRPr="00D37044">
        <w:rPr>
          <w:rFonts w:ascii="Times New Roman" w:eastAsia="Times New Roman" w:hAnsi="Times New Roman" w:cs="Times New Roman"/>
          <w:sz w:val="24"/>
          <w:szCs w:val="24"/>
          <w:lang w:val="en-US" w:eastAsia="es-CR"/>
        </w:rPr>
        <w:t>Reporte</w:t>
      </w:r>
      <w:proofErr w:type="spellEnd"/>
      <w:r w:rsidR="00B11159" w:rsidRPr="00D37044">
        <w:rPr>
          <w:rFonts w:ascii="Times New Roman" w:eastAsia="Times New Roman" w:hAnsi="Times New Roman" w:cs="Times New Roman"/>
          <w:sz w:val="24"/>
          <w:szCs w:val="24"/>
          <w:lang w:val="en-US" w:eastAsia="es-CR"/>
        </w:rPr>
        <w:t xml:space="preserve"> especial </w:t>
      </w:r>
      <w:proofErr w:type="spellStart"/>
      <w:r w:rsidR="00B11159" w:rsidRPr="00D37044">
        <w:rPr>
          <w:rFonts w:ascii="Times New Roman" w:eastAsia="Times New Roman" w:hAnsi="Times New Roman" w:cs="Times New Roman"/>
          <w:sz w:val="24"/>
          <w:szCs w:val="24"/>
          <w:lang w:val="en-US" w:eastAsia="es-CR"/>
        </w:rPr>
        <w:t>presentado</w:t>
      </w:r>
      <w:proofErr w:type="spellEnd"/>
      <w:r w:rsidR="00B11159" w:rsidRPr="00D37044">
        <w:rPr>
          <w:rFonts w:ascii="Times New Roman" w:eastAsia="Times New Roman" w:hAnsi="Times New Roman" w:cs="Times New Roman"/>
          <w:sz w:val="24"/>
          <w:szCs w:val="24"/>
          <w:lang w:val="en-US" w:eastAsia="es-CR"/>
        </w:rPr>
        <w:t xml:space="preserve"> </w:t>
      </w:r>
      <w:proofErr w:type="spellStart"/>
      <w:r w:rsidR="00B11159" w:rsidRPr="00D37044">
        <w:rPr>
          <w:rFonts w:ascii="Times New Roman" w:eastAsia="Times New Roman" w:hAnsi="Times New Roman" w:cs="Times New Roman"/>
          <w:sz w:val="24"/>
          <w:szCs w:val="24"/>
          <w:lang w:val="en-US" w:eastAsia="es-CR"/>
        </w:rPr>
        <w:t>en</w:t>
      </w:r>
      <w:proofErr w:type="spellEnd"/>
      <w:r w:rsidR="00B11159" w:rsidRPr="00D37044">
        <w:rPr>
          <w:rFonts w:ascii="Times New Roman" w:eastAsia="Times New Roman" w:hAnsi="Times New Roman" w:cs="Times New Roman"/>
          <w:sz w:val="24"/>
          <w:szCs w:val="24"/>
          <w:lang w:val="en-US" w:eastAsia="es-CR"/>
        </w:rPr>
        <w:t xml:space="preserve"> </w:t>
      </w:r>
      <w:proofErr w:type="spellStart"/>
      <w:r w:rsidR="00B11159" w:rsidRPr="00D37044">
        <w:rPr>
          <w:rFonts w:ascii="Times New Roman" w:eastAsia="Times New Roman" w:hAnsi="Times New Roman" w:cs="Times New Roman"/>
          <w:sz w:val="24"/>
          <w:szCs w:val="24"/>
          <w:lang w:val="en-US" w:eastAsia="es-CR"/>
        </w:rPr>
        <w:t>el</w:t>
      </w:r>
      <w:proofErr w:type="spellEnd"/>
      <w:r w:rsidR="00B11159" w:rsidRPr="00D37044">
        <w:rPr>
          <w:rFonts w:ascii="Times New Roman" w:eastAsia="Times New Roman" w:hAnsi="Times New Roman" w:cs="Times New Roman"/>
          <w:sz w:val="24"/>
          <w:szCs w:val="24"/>
          <w:lang w:val="en-US" w:eastAsia="es-CR"/>
        </w:rPr>
        <w:t xml:space="preserve">    Lennox Retreat for Young Faculty Scholars)</w:t>
      </w:r>
      <w:r w:rsidRPr="00D37044">
        <w:rPr>
          <w:rFonts w:ascii="Times New Roman" w:eastAsia="Times New Roman" w:hAnsi="Times New Roman" w:cs="Times New Roman"/>
          <w:sz w:val="24"/>
          <w:szCs w:val="24"/>
          <w:lang w:val="en-US" w:eastAsia="es-CR"/>
        </w:rPr>
        <w:t>.</w:t>
      </w:r>
    </w:p>
    <w:p w14:paraId="7387C3BE" w14:textId="77777777" w:rsidR="00215EA9" w:rsidRPr="00D37044" w:rsidRDefault="00215EA9" w:rsidP="00AC1977">
      <w:pPr>
        <w:shd w:val="clear" w:color="auto" w:fill="FFFFFF" w:themeFill="background1"/>
        <w:spacing w:line="360" w:lineRule="auto"/>
        <w:ind w:firstLine="708"/>
        <w:rPr>
          <w:rFonts w:ascii="Times New Roman" w:eastAsia="Times New Roman" w:hAnsi="Times New Roman" w:cs="Times New Roman"/>
          <w:sz w:val="24"/>
          <w:szCs w:val="24"/>
          <w:lang w:val="en-US" w:eastAsia="es-CR"/>
        </w:rPr>
      </w:pPr>
    </w:p>
    <w:p w14:paraId="3A6D4C2E" w14:textId="77777777" w:rsidR="00271DD4" w:rsidRPr="00AC1977" w:rsidRDefault="00BB0F96" w:rsidP="00AC1977">
      <w:pPr>
        <w:shd w:val="clear" w:color="auto" w:fill="FFFFFF" w:themeFill="background1"/>
        <w:spacing w:line="360" w:lineRule="auto"/>
        <w:ind w:firstLine="708"/>
        <w:rPr>
          <w:rFonts w:ascii="Times New Roman" w:eastAsia="Times New Roman" w:hAnsi="Times New Roman" w:cs="Times New Roman"/>
          <w:sz w:val="24"/>
          <w:szCs w:val="24"/>
          <w:lang w:eastAsia="es-CR"/>
        </w:rPr>
      </w:pPr>
      <w:r w:rsidRPr="00AC1977">
        <w:rPr>
          <w:rFonts w:ascii="Times New Roman" w:eastAsia="Times New Roman" w:hAnsi="Times New Roman" w:cs="Times New Roman"/>
          <w:sz w:val="24"/>
          <w:szCs w:val="24"/>
          <w:lang w:eastAsia="es-CR"/>
        </w:rPr>
        <w:t xml:space="preserve">Sea el fomento a los emprendimientos o cualquier otra acción la que se formalice por medio del ayuntamiento </w:t>
      </w:r>
      <w:proofErr w:type="spellStart"/>
      <w:r w:rsidRPr="00AC1977">
        <w:rPr>
          <w:rFonts w:ascii="Times New Roman" w:eastAsia="Times New Roman" w:hAnsi="Times New Roman" w:cs="Times New Roman"/>
          <w:sz w:val="24"/>
          <w:szCs w:val="24"/>
          <w:lang w:eastAsia="es-CR"/>
        </w:rPr>
        <w:t>tilaranense</w:t>
      </w:r>
      <w:proofErr w:type="spellEnd"/>
      <w:r w:rsidRPr="00AC1977">
        <w:rPr>
          <w:rFonts w:ascii="Times New Roman" w:eastAsia="Times New Roman" w:hAnsi="Times New Roman" w:cs="Times New Roman"/>
          <w:sz w:val="24"/>
          <w:szCs w:val="24"/>
          <w:lang w:eastAsia="es-CR"/>
        </w:rPr>
        <w:t>, debe ser consecuente con el modelo de desarrollo del país; sobre este particular tómese en cuenta que s</w:t>
      </w:r>
      <w:r w:rsidR="00271DD4" w:rsidRPr="00AC1977">
        <w:rPr>
          <w:rFonts w:ascii="Times New Roman" w:eastAsia="Times New Roman" w:hAnsi="Times New Roman" w:cs="Times New Roman"/>
          <w:sz w:val="24"/>
          <w:szCs w:val="24"/>
          <w:lang w:eastAsia="es-CR"/>
        </w:rPr>
        <w:t xml:space="preserve">egún la política de emprendimiento de Costa Rica (2014), “La Administración </w:t>
      </w:r>
      <w:proofErr w:type="spellStart"/>
      <w:r w:rsidR="00271DD4" w:rsidRPr="00AC1977">
        <w:rPr>
          <w:rFonts w:ascii="Times New Roman" w:eastAsia="Times New Roman" w:hAnsi="Times New Roman" w:cs="Times New Roman"/>
          <w:sz w:val="24"/>
          <w:szCs w:val="24"/>
          <w:lang w:eastAsia="es-CR"/>
        </w:rPr>
        <w:t>Solis</w:t>
      </w:r>
      <w:proofErr w:type="spellEnd"/>
      <w:r w:rsidR="00271DD4" w:rsidRPr="00AC1977">
        <w:rPr>
          <w:rFonts w:ascii="Times New Roman" w:eastAsia="Times New Roman" w:hAnsi="Times New Roman" w:cs="Times New Roman"/>
          <w:sz w:val="24"/>
          <w:szCs w:val="24"/>
          <w:lang w:eastAsia="es-CR"/>
        </w:rPr>
        <w:t xml:space="preserve"> Rivera, entendiendo el apoyo al emprendimiento como una manera de generar crecimiento económico y empleo digno, se planteó como una tarea prioritaria la generación de una Política de Fomento al Emprendimiento de Costa Rica, en la cual se articulan los esfuerzos institucionales, públicos y privados y de la academia para fortalecer el ecosistema de emprendimiento costarricense” (p.4).</w:t>
      </w:r>
      <w:r w:rsidR="002A2F7A" w:rsidRPr="00AC1977">
        <w:rPr>
          <w:rFonts w:ascii="Times New Roman" w:eastAsia="Times New Roman" w:hAnsi="Times New Roman" w:cs="Times New Roman"/>
          <w:sz w:val="24"/>
          <w:szCs w:val="24"/>
          <w:lang w:eastAsia="es-CR"/>
        </w:rPr>
        <w:t xml:space="preserve"> </w:t>
      </w:r>
      <w:r w:rsidR="00271DD4" w:rsidRPr="00AC1977">
        <w:rPr>
          <w:rFonts w:ascii="Times New Roman" w:eastAsia="Times New Roman" w:hAnsi="Times New Roman" w:cs="Times New Roman"/>
          <w:sz w:val="24"/>
          <w:szCs w:val="24"/>
          <w:lang w:eastAsia="es-CR"/>
        </w:rPr>
        <w:t xml:space="preserve">La política </w:t>
      </w:r>
      <w:proofErr w:type="spellStart"/>
      <w:r w:rsidR="00271DD4" w:rsidRPr="00AC1977">
        <w:rPr>
          <w:rFonts w:ascii="Times New Roman" w:eastAsia="Times New Roman" w:hAnsi="Times New Roman" w:cs="Times New Roman"/>
          <w:sz w:val="24"/>
          <w:szCs w:val="24"/>
          <w:lang w:eastAsia="es-CR"/>
        </w:rPr>
        <w:t>supracitada</w:t>
      </w:r>
      <w:proofErr w:type="spellEnd"/>
      <w:r w:rsidR="00271DD4" w:rsidRPr="00AC1977">
        <w:rPr>
          <w:rFonts w:ascii="Times New Roman" w:eastAsia="Times New Roman" w:hAnsi="Times New Roman" w:cs="Times New Roman"/>
          <w:sz w:val="24"/>
          <w:szCs w:val="24"/>
          <w:lang w:eastAsia="es-CR"/>
        </w:rPr>
        <w:t xml:space="preserve"> pretende que el país se convierta en una nación emprendedora, sustentada en un ecosistema institucional consolidado, focalizado en la innovación, la competitividad, y la sostenibilidad, que estimule el espíritu emprendedor y facilite la creación de emprendimientos con potencial de crecimiento.</w:t>
      </w:r>
    </w:p>
    <w:p w14:paraId="0E1059CE" w14:textId="77777777" w:rsidR="00215EA9" w:rsidRDefault="009079BC" w:rsidP="00AC1977">
      <w:pPr>
        <w:shd w:val="clear" w:color="auto" w:fill="FFFFFF" w:themeFill="background1"/>
        <w:spacing w:before="100" w:beforeAutospacing="1" w:after="100" w:afterAutospacing="1" w:line="360" w:lineRule="auto"/>
        <w:ind w:firstLine="708"/>
        <w:rPr>
          <w:rFonts w:ascii="Times New Roman" w:eastAsia="Times New Roman" w:hAnsi="Times New Roman" w:cs="Times New Roman"/>
          <w:sz w:val="24"/>
          <w:szCs w:val="24"/>
          <w:lang w:eastAsia="es-CR"/>
        </w:rPr>
      </w:pPr>
      <w:r w:rsidRPr="00AC1977">
        <w:rPr>
          <w:rFonts w:ascii="Times New Roman" w:eastAsia="Times New Roman" w:hAnsi="Times New Roman" w:cs="Times New Roman"/>
          <w:sz w:val="24"/>
          <w:szCs w:val="24"/>
          <w:lang w:eastAsia="es-CR"/>
        </w:rPr>
        <w:tab/>
      </w:r>
    </w:p>
    <w:p w14:paraId="2451E631" w14:textId="77777777" w:rsidR="002071E3" w:rsidRPr="00AC1977" w:rsidRDefault="009079BC" w:rsidP="00AC1977">
      <w:pPr>
        <w:shd w:val="clear" w:color="auto" w:fill="FFFFFF" w:themeFill="background1"/>
        <w:spacing w:before="100" w:beforeAutospacing="1" w:after="100" w:afterAutospacing="1" w:line="360" w:lineRule="auto"/>
        <w:ind w:firstLine="708"/>
        <w:rPr>
          <w:rFonts w:ascii="Times New Roman" w:eastAsia="Times New Roman" w:hAnsi="Times New Roman" w:cs="Times New Roman"/>
          <w:sz w:val="24"/>
          <w:szCs w:val="24"/>
          <w:lang w:eastAsia="es-CR"/>
        </w:rPr>
      </w:pPr>
      <w:r w:rsidRPr="00AC1977">
        <w:rPr>
          <w:rFonts w:ascii="Times New Roman" w:eastAsia="Times New Roman" w:hAnsi="Times New Roman" w:cs="Times New Roman"/>
          <w:sz w:val="24"/>
          <w:szCs w:val="24"/>
          <w:lang w:eastAsia="es-CR"/>
        </w:rPr>
        <w:t xml:space="preserve">Ahora sí: ¿cómo promover el sueño de pasar de la recolección de basura, </w:t>
      </w:r>
      <w:r w:rsidR="00264325" w:rsidRPr="00AC1977">
        <w:rPr>
          <w:rFonts w:ascii="Times New Roman" w:eastAsia="Times New Roman" w:hAnsi="Times New Roman" w:cs="Times New Roman"/>
          <w:sz w:val="24"/>
          <w:szCs w:val="24"/>
          <w:lang w:eastAsia="es-CR"/>
        </w:rPr>
        <w:t>a la promoción de empleadores</w:t>
      </w:r>
      <w:r w:rsidRPr="00AC1977">
        <w:rPr>
          <w:rFonts w:ascii="Times New Roman" w:eastAsia="Times New Roman" w:hAnsi="Times New Roman" w:cs="Times New Roman"/>
          <w:sz w:val="24"/>
          <w:szCs w:val="24"/>
          <w:lang w:eastAsia="es-CR"/>
        </w:rPr>
        <w:t>?  Ést</w:t>
      </w:r>
      <w:r w:rsidR="00264325" w:rsidRPr="00AC1977">
        <w:rPr>
          <w:rFonts w:ascii="Times New Roman" w:eastAsia="Times New Roman" w:hAnsi="Times New Roman" w:cs="Times New Roman"/>
          <w:sz w:val="24"/>
          <w:szCs w:val="24"/>
          <w:lang w:eastAsia="es-CR"/>
        </w:rPr>
        <w:t>e</w:t>
      </w:r>
      <w:r w:rsidRPr="00AC1977">
        <w:rPr>
          <w:rFonts w:ascii="Times New Roman" w:eastAsia="Times New Roman" w:hAnsi="Times New Roman" w:cs="Times New Roman"/>
          <w:sz w:val="24"/>
          <w:szCs w:val="24"/>
          <w:lang w:eastAsia="es-CR"/>
        </w:rPr>
        <w:t xml:space="preserve"> </w:t>
      </w:r>
      <w:r w:rsidR="00264325" w:rsidRPr="00AC1977">
        <w:rPr>
          <w:rFonts w:ascii="Times New Roman" w:eastAsia="Times New Roman" w:hAnsi="Times New Roman" w:cs="Times New Roman"/>
          <w:sz w:val="24"/>
          <w:szCs w:val="24"/>
          <w:lang w:eastAsia="es-CR"/>
        </w:rPr>
        <w:t>anhelo</w:t>
      </w:r>
      <w:r w:rsidRPr="00AC1977">
        <w:rPr>
          <w:rFonts w:ascii="Times New Roman" w:eastAsia="Times New Roman" w:hAnsi="Times New Roman" w:cs="Times New Roman"/>
          <w:sz w:val="24"/>
          <w:szCs w:val="24"/>
          <w:lang w:eastAsia="es-CR"/>
        </w:rPr>
        <w:t xml:space="preserve"> debe llevar a la alcaldía municipal a definir una estrategia, entendiéndose ésta como una forma efectiva de alcanzar objetivos planteados al inicio de una situación conflictiva.  En este caso el desempleo es el conflicto. Desde luego, </w:t>
      </w:r>
      <w:r w:rsidR="00264325" w:rsidRPr="00AC1977">
        <w:rPr>
          <w:rFonts w:ascii="Times New Roman" w:eastAsia="Times New Roman" w:hAnsi="Times New Roman" w:cs="Times New Roman"/>
          <w:sz w:val="24"/>
          <w:szCs w:val="24"/>
          <w:lang w:eastAsia="es-CR"/>
        </w:rPr>
        <w:t>desde</w:t>
      </w:r>
      <w:r w:rsidRPr="00AC1977">
        <w:rPr>
          <w:rFonts w:ascii="Times New Roman" w:eastAsia="Times New Roman" w:hAnsi="Times New Roman" w:cs="Times New Roman"/>
          <w:sz w:val="24"/>
          <w:szCs w:val="24"/>
          <w:lang w:eastAsia="es-CR"/>
        </w:rPr>
        <w:t xml:space="preserve"> el punto de vista del "arte militar"  tradicional, estrategia es todo lo que se hace antes de ingresar al plano de acción del mismo conflicto. Y en el plano operativo de la misma, se da lugar, luego, a los planes y las operaciones de la táctica de acción militar. </w:t>
      </w:r>
    </w:p>
    <w:p w14:paraId="74F89BAC" w14:textId="77777777" w:rsidR="00215EA9" w:rsidRDefault="00215EA9" w:rsidP="00AC1977">
      <w:pPr>
        <w:shd w:val="clear" w:color="auto" w:fill="FFFFFF" w:themeFill="background1"/>
        <w:spacing w:before="100" w:beforeAutospacing="1" w:after="100" w:afterAutospacing="1" w:line="360" w:lineRule="auto"/>
        <w:ind w:firstLine="708"/>
        <w:rPr>
          <w:rFonts w:ascii="Times New Roman" w:eastAsia="Times New Roman" w:hAnsi="Times New Roman" w:cs="Times New Roman"/>
          <w:sz w:val="24"/>
          <w:szCs w:val="24"/>
          <w:lang w:eastAsia="es-CR"/>
        </w:rPr>
      </w:pPr>
    </w:p>
    <w:p w14:paraId="00790655" w14:textId="77777777" w:rsidR="009079BC" w:rsidRPr="00AC1977" w:rsidRDefault="009079BC" w:rsidP="00AC1977">
      <w:pPr>
        <w:shd w:val="clear" w:color="auto" w:fill="FFFFFF" w:themeFill="background1"/>
        <w:spacing w:before="100" w:beforeAutospacing="1" w:after="100" w:afterAutospacing="1" w:line="360" w:lineRule="auto"/>
        <w:ind w:firstLine="708"/>
        <w:rPr>
          <w:rFonts w:ascii="Times New Roman" w:eastAsia="Times New Roman" w:hAnsi="Times New Roman" w:cs="Times New Roman"/>
          <w:sz w:val="24"/>
          <w:szCs w:val="24"/>
          <w:lang w:eastAsia="es-CR"/>
        </w:rPr>
      </w:pPr>
      <w:r w:rsidRPr="00AC1977">
        <w:rPr>
          <w:rFonts w:ascii="Times New Roman" w:eastAsia="Times New Roman" w:hAnsi="Times New Roman" w:cs="Times New Roman"/>
          <w:sz w:val="24"/>
          <w:szCs w:val="24"/>
          <w:lang w:eastAsia="es-CR"/>
        </w:rPr>
        <w:t>Establecer una estrategia o varias, implica conocer de antemano, mediante un grado de información estratégica necesaria las distintas formas o modelos en las que se da lugar a un conflicto o problema y a las formas de enfrentarlo, eligiendo o proponiendo las mejores metas que se desean alcanzar.</w:t>
      </w:r>
      <w:r w:rsidR="002071E3" w:rsidRPr="00AC1977">
        <w:rPr>
          <w:rFonts w:ascii="Times New Roman" w:eastAsia="Times New Roman" w:hAnsi="Times New Roman" w:cs="Times New Roman"/>
          <w:sz w:val="24"/>
          <w:szCs w:val="24"/>
          <w:lang w:eastAsia="es-CR"/>
        </w:rPr>
        <w:t xml:space="preserve"> </w:t>
      </w:r>
      <w:r w:rsidRPr="00AC1977">
        <w:rPr>
          <w:rFonts w:ascii="Times New Roman" w:eastAsia="Times New Roman" w:hAnsi="Times New Roman" w:cs="Times New Roman"/>
          <w:sz w:val="24"/>
          <w:szCs w:val="24"/>
          <w:lang w:eastAsia="es-CR"/>
        </w:rPr>
        <w:t>La estrategia tradicional es uno o varios planes que permiten la mejor distribución de los recursos, organización e inteligencia disponibles, a efectos de poder conseguir los objetivos deseados.</w:t>
      </w:r>
      <w:r w:rsidR="00264325" w:rsidRPr="00AC1977">
        <w:rPr>
          <w:rFonts w:ascii="Times New Roman" w:eastAsia="Times New Roman" w:hAnsi="Times New Roman" w:cs="Times New Roman"/>
          <w:sz w:val="24"/>
          <w:szCs w:val="24"/>
          <w:lang w:eastAsia="es-CR"/>
        </w:rPr>
        <w:t xml:space="preserve"> </w:t>
      </w:r>
      <w:r w:rsidRPr="00AC1977">
        <w:rPr>
          <w:rFonts w:ascii="Times New Roman" w:eastAsia="Times New Roman" w:hAnsi="Times New Roman" w:cs="Times New Roman"/>
          <w:sz w:val="24"/>
          <w:szCs w:val="24"/>
          <w:lang w:eastAsia="es-CR"/>
        </w:rPr>
        <w:t>La Estrategia es usada en la actualidad, bajo la influencia de la especialización y la fragmentación de la ciencia, como la facultad de decisión hacia; obje</w:t>
      </w:r>
      <w:r w:rsidR="00936214" w:rsidRPr="00AC1977">
        <w:rPr>
          <w:rFonts w:ascii="Times New Roman" w:eastAsia="Times New Roman" w:hAnsi="Times New Roman" w:cs="Times New Roman"/>
          <w:sz w:val="24"/>
          <w:szCs w:val="24"/>
          <w:lang w:eastAsia="es-CR"/>
        </w:rPr>
        <w:t>tivos propuestos en áreas especí</w:t>
      </w:r>
      <w:r w:rsidRPr="00AC1977">
        <w:rPr>
          <w:rFonts w:ascii="Times New Roman" w:eastAsia="Times New Roman" w:hAnsi="Times New Roman" w:cs="Times New Roman"/>
          <w:sz w:val="24"/>
          <w:szCs w:val="24"/>
          <w:lang w:eastAsia="es-CR"/>
        </w:rPr>
        <w:t>ficas de la actividad humana organizada. En tal caso se podría hablar de estrategias de organización, estrategia de empresa, estrategias de producción, estrategias de seguridad, estrategias políticas, estrategias militares, técnicas o económicas. Y con ciertas intensiones de integración determinista; las estrategias de comunicación, de información y de sistemas sociales.</w:t>
      </w:r>
      <w:r w:rsidR="00DA2B75">
        <w:rPr>
          <w:rFonts w:ascii="Times New Roman" w:eastAsia="Times New Roman" w:hAnsi="Times New Roman" w:cs="Times New Roman"/>
          <w:sz w:val="24"/>
          <w:szCs w:val="24"/>
          <w:lang w:eastAsia="es-CR"/>
        </w:rPr>
        <w:t xml:space="preserve"> </w:t>
      </w:r>
      <w:r w:rsidR="00964C10">
        <w:rPr>
          <w:rFonts w:ascii="Times New Roman" w:eastAsia="Times New Roman" w:hAnsi="Times New Roman" w:cs="Times New Roman"/>
          <w:sz w:val="24"/>
          <w:szCs w:val="24"/>
          <w:lang w:eastAsia="es-CR"/>
        </w:rPr>
        <w:fldChar w:fldCharType="begin"/>
      </w:r>
      <w:r w:rsidR="000522FF">
        <w:rPr>
          <w:rFonts w:ascii="Times New Roman" w:eastAsia="Times New Roman" w:hAnsi="Times New Roman" w:cs="Times New Roman"/>
          <w:sz w:val="24"/>
          <w:szCs w:val="24"/>
          <w:lang w:eastAsia="es-CR"/>
        </w:rPr>
        <w:instrText xml:space="preserve"> ADDIN ZOTERO_ITEM CSL_CITATION {"citationID":"brmLvpw0","properties":{"formattedCitation":"(Koontz &amp; Weihrich, 1990)","plainCitation":"(Koontz &amp; Weihrich, 1990)"},"citationItems":[{"id":45,"uris":["http://zotero.org/users/local/yfQ9gprU/items/FF52J6RN"],"uri":["http://zotero.org/users/local/yfQ9gprU/items/FF52J6RN"],"itemData":{"id":45,"type":"book","title":"Administración","publisher":"McGraw-Hill","publisher-place":"México","source":"Open WorldCat","event-place":"México","ISBN":"978-968-422-562-6","note":"OCLC: 53803004","language":"Traducción de: Management -- 9th ed.","author":[{"family":"Koontz","given":"Harold"},{"family":"Weihrich","given":"Heinz"}],"issued":{"date-parts":[["1990"]]}}}],"schema":"https://github.com/citation-style-language/schema/raw/master/csl-citation.json"} </w:instrText>
      </w:r>
      <w:r w:rsidR="00964C10">
        <w:rPr>
          <w:rFonts w:ascii="Times New Roman" w:eastAsia="Times New Roman" w:hAnsi="Times New Roman" w:cs="Times New Roman"/>
          <w:sz w:val="24"/>
          <w:szCs w:val="24"/>
          <w:lang w:eastAsia="es-CR"/>
        </w:rPr>
        <w:fldChar w:fldCharType="separate"/>
      </w:r>
      <w:r w:rsidR="000522FF" w:rsidRPr="000522FF">
        <w:rPr>
          <w:rFonts w:ascii="Times New Roman" w:hAnsi="Times New Roman" w:cs="Times New Roman"/>
          <w:sz w:val="24"/>
        </w:rPr>
        <w:t>(Koontz &amp; Weihrich, 1990)</w:t>
      </w:r>
      <w:r w:rsidR="00964C10">
        <w:rPr>
          <w:rFonts w:ascii="Times New Roman" w:eastAsia="Times New Roman" w:hAnsi="Times New Roman" w:cs="Times New Roman"/>
          <w:sz w:val="24"/>
          <w:szCs w:val="24"/>
          <w:lang w:eastAsia="es-CR"/>
        </w:rPr>
        <w:fldChar w:fldCharType="end"/>
      </w:r>
    </w:p>
    <w:p w14:paraId="3DF48D45" w14:textId="77777777" w:rsidR="00FC239C" w:rsidRDefault="00264325" w:rsidP="00FC239C">
      <w:pPr>
        <w:spacing w:line="360" w:lineRule="auto"/>
        <w:rPr>
          <w:rFonts w:ascii="Times New Roman" w:eastAsia="Times New Roman" w:hAnsi="Times New Roman" w:cs="Times New Roman"/>
          <w:sz w:val="24"/>
          <w:szCs w:val="24"/>
          <w:lang w:eastAsia="es-CR"/>
        </w:rPr>
      </w:pPr>
      <w:r w:rsidRPr="00AC1977">
        <w:rPr>
          <w:rFonts w:ascii="Times New Roman" w:eastAsia="Times New Roman" w:hAnsi="Times New Roman" w:cs="Times New Roman"/>
          <w:sz w:val="24"/>
          <w:szCs w:val="24"/>
          <w:lang w:eastAsia="es-CR"/>
        </w:rPr>
        <w:tab/>
      </w:r>
    </w:p>
    <w:p w14:paraId="69DC7837" w14:textId="77777777" w:rsidR="00FC239C" w:rsidRPr="00C632B2" w:rsidRDefault="00FC239C" w:rsidP="00FC239C">
      <w:pPr>
        <w:spacing w:line="360" w:lineRule="auto"/>
        <w:ind w:firstLine="708"/>
        <w:rPr>
          <w:rFonts w:ascii="Times New Roman" w:eastAsia="Times New Roman" w:hAnsi="Times New Roman" w:cs="Times New Roman"/>
          <w:sz w:val="24"/>
          <w:szCs w:val="24"/>
          <w:lang w:eastAsia="es-CR"/>
        </w:rPr>
      </w:pPr>
      <w:r w:rsidRPr="00C632B2">
        <w:rPr>
          <w:rFonts w:ascii="Times New Roman" w:eastAsia="Times New Roman" w:hAnsi="Times New Roman" w:cs="Times New Roman"/>
          <w:sz w:val="24"/>
          <w:szCs w:val="24"/>
          <w:lang w:eastAsia="es-CR"/>
        </w:rPr>
        <w:t xml:space="preserve">Previo a proponer ¿Cómo puede la Municipalidad de Tilarán en su condición de Gobierno Local impulsar la cultura de emprendimientos en el cantón de Tilarán?, deberá el ayuntamiento concretar una investigación que permita definir una estrategia para impulsar la cultura emprendedora en su jurisdicción; eso requiere: a) Realizar un diagnóstico de la situación actual de los emprendedores del cantón de Tilarán como punto de partida para la elaboración de una estrategia de impulso a la cultura emprendedora por parte del ayuntamiento </w:t>
      </w:r>
      <w:proofErr w:type="spellStart"/>
      <w:r w:rsidRPr="00C632B2">
        <w:rPr>
          <w:rFonts w:ascii="Times New Roman" w:eastAsia="Times New Roman" w:hAnsi="Times New Roman" w:cs="Times New Roman"/>
          <w:sz w:val="24"/>
          <w:szCs w:val="24"/>
          <w:lang w:eastAsia="es-CR"/>
        </w:rPr>
        <w:t>tilaranense</w:t>
      </w:r>
      <w:proofErr w:type="spellEnd"/>
      <w:r w:rsidRPr="00C632B2">
        <w:rPr>
          <w:rFonts w:ascii="Times New Roman" w:eastAsia="Times New Roman" w:hAnsi="Times New Roman" w:cs="Times New Roman"/>
          <w:sz w:val="24"/>
          <w:szCs w:val="24"/>
          <w:lang w:eastAsia="es-CR"/>
        </w:rPr>
        <w:t xml:space="preserve">. b) Definir objetivos y estrategias del plan que le permita a la Municipalidad de Tilarán impulsar la cultura emprendedora en su jurisdicción y c) Diseñar la propuesta del plan de impulso a la cultura emprendedora por parte de la Municipalidad de Tilarán. </w:t>
      </w:r>
    </w:p>
    <w:p w14:paraId="49FCCDB7" w14:textId="77777777" w:rsidR="00FC239C" w:rsidRPr="00C632B2" w:rsidRDefault="00FC239C" w:rsidP="00FC239C">
      <w:pPr>
        <w:spacing w:line="360" w:lineRule="auto"/>
        <w:rPr>
          <w:rFonts w:ascii="Times New Roman" w:eastAsia="Times New Roman" w:hAnsi="Times New Roman" w:cs="Times New Roman"/>
          <w:sz w:val="24"/>
          <w:szCs w:val="24"/>
          <w:lang w:eastAsia="es-CR"/>
        </w:rPr>
      </w:pPr>
      <w:r w:rsidRPr="00C632B2">
        <w:rPr>
          <w:rFonts w:ascii="Times New Roman" w:eastAsia="Times New Roman" w:hAnsi="Times New Roman" w:cs="Times New Roman"/>
          <w:sz w:val="24"/>
          <w:szCs w:val="24"/>
          <w:lang w:eastAsia="es-CR"/>
        </w:rPr>
        <w:t xml:space="preserve"> </w:t>
      </w:r>
      <w:r w:rsidRPr="00C632B2">
        <w:rPr>
          <w:rFonts w:ascii="Times New Roman" w:eastAsia="Times New Roman" w:hAnsi="Times New Roman" w:cs="Times New Roman"/>
          <w:sz w:val="24"/>
          <w:szCs w:val="24"/>
          <w:lang w:eastAsia="es-CR"/>
        </w:rPr>
        <w:tab/>
      </w:r>
    </w:p>
    <w:p w14:paraId="026CC95D" w14:textId="77777777" w:rsidR="00FC239C" w:rsidRPr="00C632B2" w:rsidRDefault="00FC239C" w:rsidP="00FC239C">
      <w:pPr>
        <w:spacing w:line="360" w:lineRule="auto"/>
        <w:ind w:firstLine="708"/>
        <w:rPr>
          <w:rFonts w:ascii="Times New Roman" w:eastAsia="Times New Roman" w:hAnsi="Times New Roman" w:cs="Times New Roman"/>
          <w:sz w:val="24"/>
          <w:szCs w:val="24"/>
          <w:lang w:eastAsia="es-CR"/>
        </w:rPr>
      </w:pPr>
      <w:r w:rsidRPr="00C632B2">
        <w:rPr>
          <w:rFonts w:ascii="Times New Roman" w:eastAsia="Times New Roman" w:hAnsi="Times New Roman" w:cs="Times New Roman"/>
          <w:sz w:val="24"/>
          <w:szCs w:val="24"/>
          <w:lang w:eastAsia="es-CR"/>
        </w:rPr>
        <w:t>Con el propósito de alcanzar los objetivos propuestos en esta investigación</w:t>
      </w:r>
      <w:r w:rsidR="00D37044">
        <w:rPr>
          <w:rFonts w:ascii="Times New Roman" w:eastAsia="Times New Roman" w:hAnsi="Times New Roman" w:cs="Times New Roman"/>
          <w:sz w:val="24"/>
          <w:szCs w:val="24"/>
          <w:lang w:eastAsia="es-CR"/>
        </w:rPr>
        <w:t>,</w:t>
      </w:r>
      <w:r w:rsidRPr="00C632B2">
        <w:rPr>
          <w:rFonts w:ascii="Times New Roman" w:eastAsia="Times New Roman" w:hAnsi="Times New Roman" w:cs="Times New Roman"/>
          <w:sz w:val="24"/>
          <w:szCs w:val="24"/>
          <w:lang w:eastAsia="es-CR"/>
        </w:rPr>
        <w:t xml:space="preserve"> se deberá disponer de un plan metodológico para responder al problema planteado. La investigación </w:t>
      </w:r>
      <w:r w:rsidR="00D37044">
        <w:rPr>
          <w:rFonts w:ascii="Times New Roman" w:eastAsia="Times New Roman" w:hAnsi="Times New Roman" w:cs="Times New Roman"/>
          <w:sz w:val="24"/>
          <w:szCs w:val="24"/>
          <w:lang w:eastAsia="es-CR"/>
        </w:rPr>
        <w:t>es</w:t>
      </w:r>
      <w:r w:rsidRPr="00C632B2">
        <w:rPr>
          <w:rFonts w:ascii="Times New Roman" w:eastAsia="Times New Roman" w:hAnsi="Times New Roman" w:cs="Times New Roman"/>
          <w:sz w:val="24"/>
          <w:szCs w:val="24"/>
          <w:lang w:eastAsia="es-CR"/>
        </w:rPr>
        <w:t xml:space="preserve"> de tipo aplicada dado que se debe realizar un diagnóstico de la situación actual de los emprendedores en el cantón de Tilarán. </w:t>
      </w:r>
    </w:p>
    <w:p w14:paraId="2275AD22" w14:textId="77777777" w:rsidR="00215EA9" w:rsidRDefault="00215EA9" w:rsidP="00AC1977">
      <w:pPr>
        <w:shd w:val="clear" w:color="auto" w:fill="FFFFFF" w:themeFill="background1"/>
        <w:spacing w:line="480" w:lineRule="auto"/>
        <w:rPr>
          <w:rFonts w:ascii="Times New Roman" w:eastAsia="Times New Roman" w:hAnsi="Times New Roman" w:cs="Times New Roman"/>
          <w:sz w:val="24"/>
          <w:szCs w:val="24"/>
          <w:lang w:eastAsia="es-CR"/>
        </w:rPr>
      </w:pPr>
    </w:p>
    <w:p w14:paraId="177FBB9C" w14:textId="77777777" w:rsidR="00264325" w:rsidRDefault="00FC239C" w:rsidP="00215EA9">
      <w:pPr>
        <w:shd w:val="clear" w:color="auto" w:fill="FFFFFF" w:themeFill="background1"/>
        <w:spacing w:line="480" w:lineRule="auto"/>
        <w:ind w:firstLine="708"/>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eastAsia="es-CR"/>
        </w:rPr>
        <w:t>L</w:t>
      </w:r>
      <w:r w:rsidR="00264325" w:rsidRPr="00AC1977">
        <w:rPr>
          <w:rFonts w:ascii="Times New Roman" w:eastAsia="Times New Roman" w:hAnsi="Times New Roman" w:cs="Times New Roman"/>
          <w:sz w:val="24"/>
          <w:szCs w:val="24"/>
          <w:lang w:eastAsia="es-CR"/>
        </w:rPr>
        <w:t xml:space="preserve">a propuesta municipal pareciera ser pretensiosa; no obstante, el éxito de la misma no obedece a la suerte asociada a la inversión de recursos públicos y privados requeridos; en esto la municipalidad debe tener claro que para cumplir su cometido deberá analizar el entorno y su propia realidad, así como definir con claridad el </w:t>
      </w:r>
      <w:r w:rsidR="008F28C6" w:rsidRPr="00AC1977">
        <w:rPr>
          <w:rFonts w:ascii="Times New Roman" w:eastAsia="Times New Roman" w:hAnsi="Times New Roman" w:cs="Times New Roman"/>
          <w:sz w:val="24"/>
          <w:szCs w:val="24"/>
          <w:lang w:eastAsia="es-CR"/>
        </w:rPr>
        <w:t xml:space="preserve">derrotero </w:t>
      </w:r>
      <w:r w:rsidR="00264325" w:rsidRPr="00AC1977">
        <w:rPr>
          <w:rFonts w:ascii="Times New Roman" w:eastAsia="Times New Roman" w:hAnsi="Times New Roman" w:cs="Times New Roman"/>
          <w:sz w:val="24"/>
          <w:szCs w:val="24"/>
          <w:lang w:eastAsia="es-CR"/>
        </w:rPr>
        <w:t xml:space="preserve">que llevará a buen puerto su </w:t>
      </w:r>
      <w:r w:rsidR="002071E3" w:rsidRPr="00AC1977">
        <w:rPr>
          <w:rFonts w:ascii="Times New Roman" w:eastAsia="Times New Roman" w:hAnsi="Times New Roman" w:cs="Times New Roman"/>
          <w:sz w:val="24"/>
          <w:szCs w:val="24"/>
          <w:lang w:eastAsia="es-CR"/>
        </w:rPr>
        <w:t>pretensión</w:t>
      </w:r>
      <w:r w:rsidR="00264325" w:rsidRPr="00AC1977">
        <w:rPr>
          <w:rFonts w:ascii="Times New Roman" w:eastAsia="Times New Roman" w:hAnsi="Times New Roman" w:cs="Times New Roman"/>
          <w:sz w:val="24"/>
          <w:szCs w:val="24"/>
          <w:lang w:eastAsia="es-CR"/>
        </w:rPr>
        <w:t>.</w:t>
      </w:r>
      <w:r w:rsidR="0005185F">
        <w:rPr>
          <w:rFonts w:ascii="Times New Roman" w:eastAsia="Times New Roman" w:hAnsi="Times New Roman" w:cs="Times New Roman"/>
          <w:sz w:val="24"/>
          <w:szCs w:val="24"/>
          <w:lang w:eastAsia="es-CR"/>
        </w:rPr>
        <w:t xml:space="preserve"> En esto, la propuesta debe atender a un programa integral que no de paso a la improvisación, ni mucho menos a la satisfacción de caprichos</w:t>
      </w:r>
      <w:r w:rsidR="006B3696">
        <w:rPr>
          <w:rFonts w:ascii="Times New Roman" w:eastAsia="Times New Roman" w:hAnsi="Times New Roman" w:cs="Times New Roman"/>
          <w:sz w:val="24"/>
          <w:szCs w:val="24"/>
          <w:lang w:eastAsia="es-CR"/>
        </w:rPr>
        <w:t>. C</w:t>
      </w:r>
      <w:r w:rsidR="0005185F">
        <w:rPr>
          <w:rFonts w:ascii="Times New Roman" w:eastAsia="Times New Roman" w:hAnsi="Times New Roman" w:cs="Times New Roman"/>
          <w:sz w:val="24"/>
          <w:szCs w:val="24"/>
          <w:lang w:eastAsia="es-CR"/>
        </w:rPr>
        <w:t xml:space="preserve">on formalidad y </w:t>
      </w:r>
      <w:r w:rsidR="00C97CCF">
        <w:rPr>
          <w:rFonts w:ascii="Times New Roman" w:eastAsia="Times New Roman" w:hAnsi="Times New Roman" w:cs="Times New Roman"/>
          <w:sz w:val="24"/>
          <w:szCs w:val="24"/>
          <w:lang w:eastAsia="es-CR"/>
        </w:rPr>
        <w:t>moderación</w:t>
      </w:r>
      <w:r w:rsidR="006B3696">
        <w:rPr>
          <w:rFonts w:ascii="Times New Roman" w:eastAsia="Times New Roman" w:hAnsi="Times New Roman" w:cs="Times New Roman"/>
          <w:sz w:val="24"/>
          <w:szCs w:val="24"/>
          <w:lang w:eastAsia="es-CR"/>
        </w:rPr>
        <w:t>,</w:t>
      </w:r>
      <w:r w:rsidR="0005185F">
        <w:rPr>
          <w:rFonts w:ascii="Times New Roman" w:eastAsia="Times New Roman" w:hAnsi="Times New Roman" w:cs="Times New Roman"/>
          <w:sz w:val="24"/>
          <w:szCs w:val="24"/>
          <w:lang w:eastAsia="es-CR"/>
        </w:rPr>
        <w:t xml:space="preserve"> deberá definirse con claridad el alcance de la propuesta, sus objetivos más allá de la pretensión de </w:t>
      </w:r>
      <w:r w:rsidR="006B3696">
        <w:rPr>
          <w:rFonts w:ascii="Times New Roman" w:eastAsia="Times New Roman" w:hAnsi="Times New Roman" w:cs="Times New Roman"/>
          <w:sz w:val="24"/>
          <w:szCs w:val="24"/>
          <w:lang w:eastAsia="es-CR"/>
        </w:rPr>
        <w:t>i</w:t>
      </w:r>
      <w:r w:rsidR="008E0A9E" w:rsidRPr="008E0A9E">
        <w:rPr>
          <w:rFonts w:ascii="Times New Roman" w:eastAsia="Times New Roman" w:hAnsi="Times New Roman" w:cs="Times New Roman"/>
          <w:sz w:val="24"/>
          <w:szCs w:val="24"/>
          <w:lang w:eastAsia="es-CR"/>
        </w:rPr>
        <w:t>mpulsar la cultura emprendedora en el cantón de Tilarán</w:t>
      </w:r>
      <w:r w:rsidR="006B3696">
        <w:rPr>
          <w:rFonts w:ascii="Times New Roman" w:eastAsia="Times New Roman" w:hAnsi="Times New Roman" w:cs="Times New Roman"/>
          <w:sz w:val="24"/>
          <w:szCs w:val="24"/>
          <w:lang w:eastAsia="es-CR"/>
        </w:rPr>
        <w:t xml:space="preserve">, definir sus metas e indicadores de manera apropiada, es decir que sean medibles y se ajusten a la realidad, proponer el cómo de lo que se pretende desarrollar, sean estos talleres de formación, charlas, </w:t>
      </w:r>
      <w:r w:rsidR="00CF0A25">
        <w:rPr>
          <w:rFonts w:ascii="Times New Roman" w:eastAsia="Times New Roman" w:hAnsi="Times New Roman" w:cs="Times New Roman"/>
          <w:sz w:val="24"/>
          <w:szCs w:val="24"/>
          <w:lang w:eastAsia="es-CR"/>
        </w:rPr>
        <w:t xml:space="preserve">foros, ferias y actividades similares. </w:t>
      </w:r>
      <w:r w:rsidR="00A102B0">
        <w:rPr>
          <w:rFonts w:ascii="Times New Roman" w:eastAsia="Times New Roman" w:hAnsi="Times New Roman" w:cs="Times New Roman"/>
          <w:sz w:val="24"/>
          <w:szCs w:val="24"/>
          <w:lang w:eastAsia="es-CR"/>
        </w:rPr>
        <w:t>Finalmente, las actividades deberán igualmente ser evaluadas con una periodicidad ra</w:t>
      </w:r>
      <w:r w:rsidR="00C97CCF">
        <w:rPr>
          <w:rFonts w:ascii="Times New Roman" w:eastAsia="Times New Roman" w:hAnsi="Times New Roman" w:cs="Times New Roman"/>
          <w:sz w:val="24"/>
          <w:szCs w:val="24"/>
          <w:lang w:eastAsia="es-CR"/>
        </w:rPr>
        <w:t>cional</w:t>
      </w:r>
      <w:r w:rsidR="00A102B0">
        <w:rPr>
          <w:rFonts w:ascii="Times New Roman" w:eastAsia="Times New Roman" w:hAnsi="Times New Roman" w:cs="Times New Roman"/>
          <w:sz w:val="24"/>
          <w:szCs w:val="24"/>
          <w:lang w:eastAsia="es-CR"/>
        </w:rPr>
        <w:t>.</w:t>
      </w:r>
    </w:p>
    <w:p w14:paraId="1A4D1A61" w14:textId="77777777" w:rsidR="00C97CCF" w:rsidRDefault="00C97CCF" w:rsidP="00AC1977">
      <w:pPr>
        <w:shd w:val="clear" w:color="auto" w:fill="FFFFFF" w:themeFill="background1"/>
        <w:spacing w:line="480" w:lineRule="auto"/>
        <w:rPr>
          <w:rFonts w:ascii="Times New Roman" w:eastAsia="Times New Roman" w:hAnsi="Times New Roman" w:cs="Times New Roman"/>
          <w:sz w:val="24"/>
          <w:szCs w:val="24"/>
          <w:lang w:eastAsia="es-CR"/>
        </w:rPr>
      </w:pPr>
    </w:p>
    <w:p w14:paraId="1AF9B263" w14:textId="77777777" w:rsidR="00C97CCF" w:rsidRDefault="00C97CCF" w:rsidP="00AC1977">
      <w:pPr>
        <w:shd w:val="clear" w:color="auto" w:fill="FFFFFF" w:themeFill="background1"/>
        <w:spacing w:line="480" w:lineRule="auto"/>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eastAsia="es-CR"/>
        </w:rPr>
        <w:tab/>
        <w:t xml:space="preserve">Mucho </w:t>
      </w:r>
      <w:r w:rsidR="0056061F">
        <w:rPr>
          <w:rFonts w:ascii="Times New Roman" w:eastAsia="Times New Roman" w:hAnsi="Times New Roman" w:cs="Times New Roman"/>
          <w:sz w:val="24"/>
          <w:szCs w:val="24"/>
          <w:lang w:eastAsia="es-CR"/>
        </w:rPr>
        <w:t xml:space="preserve">es </w:t>
      </w:r>
      <w:r>
        <w:rPr>
          <w:rFonts w:ascii="Times New Roman" w:eastAsia="Times New Roman" w:hAnsi="Times New Roman" w:cs="Times New Roman"/>
          <w:sz w:val="24"/>
          <w:szCs w:val="24"/>
          <w:lang w:eastAsia="es-CR"/>
        </w:rPr>
        <w:t xml:space="preserve">lo hay que investigar sobre el tema, pero pareciera que hay terreno fértil para que la academia se involucre, no solamente desde la preparación de la ambiciosa propuesta, sino que </w:t>
      </w:r>
      <w:r w:rsidR="008E186E">
        <w:rPr>
          <w:rFonts w:ascii="Times New Roman" w:eastAsia="Times New Roman" w:hAnsi="Times New Roman" w:cs="Times New Roman"/>
          <w:sz w:val="24"/>
          <w:szCs w:val="24"/>
          <w:lang w:eastAsia="es-CR"/>
        </w:rPr>
        <w:t>en el mismo proceso formativo de los emprendedores</w:t>
      </w:r>
      <w:r w:rsidR="0056061F">
        <w:rPr>
          <w:rFonts w:ascii="Times New Roman" w:eastAsia="Times New Roman" w:hAnsi="Times New Roman" w:cs="Times New Roman"/>
          <w:sz w:val="24"/>
          <w:szCs w:val="24"/>
          <w:lang w:eastAsia="es-CR"/>
        </w:rPr>
        <w:t>. E</w:t>
      </w:r>
      <w:r w:rsidR="008E186E">
        <w:rPr>
          <w:rFonts w:ascii="Times New Roman" w:eastAsia="Times New Roman" w:hAnsi="Times New Roman" w:cs="Times New Roman"/>
          <w:sz w:val="24"/>
          <w:szCs w:val="24"/>
          <w:lang w:eastAsia="es-CR"/>
        </w:rPr>
        <w:t>n esto cada quien debe est</w:t>
      </w:r>
      <w:r w:rsidR="009B1D75">
        <w:rPr>
          <w:rFonts w:ascii="Times New Roman" w:eastAsia="Times New Roman" w:hAnsi="Times New Roman" w:cs="Times New Roman"/>
          <w:sz w:val="24"/>
          <w:szCs w:val="24"/>
          <w:lang w:eastAsia="es-CR"/>
        </w:rPr>
        <w:t xml:space="preserve">ar en lo suyo; la Municipalidad gobernando en beneficio de la colectividad y en éste caso en beneficio de los emprendedores y la academia formando </w:t>
      </w:r>
      <w:r w:rsidR="00F83392">
        <w:rPr>
          <w:rFonts w:ascii="Times New Roman" w:eastAsia="Times New Roman" w:hAnsi="Times New Roman" w:cs="Times New Roman"/>
          <w:sz w:val="24"/>
          <w:szCs w:val="24"/>
          <w:lang w:eastAsia="es-CR"/>
        </w:rPr>
        <w:t>a los mismos. En cuanto al contenido de la formación y para que ésta sea eficaz, deberán desarrollarse programas que capaciten en</w:t>
      </w:r>
      <w:r w:rsidR="00F43E4E">
        <w:rPr>
          <w:rFonts w:ascii="Times New Roman" w:eastAsia="Times New Roman" w:hAnsi="Times New Roman" w:cs="Times New Roman"/>
          <w:sz w:val="24"/>
          <w:szCs w:val="24"/>
          <w:lang w:eastAsia="es-CR"/>
        </w:rPr>
        <w:t xml:space="preserve"> por lo menos</w:t>
      </w:r>
      <w:r w:rsidR="00F83392">
        <w:rPr>
          <w:rFonts w:ascii="Times New Roman" w:eastAsia="Times New Roman" w:hAnsi="Times New Roman" w:cs="Times New Roman"/>
          <w:sz w:val="24"/>
          <w:szCs w:val="24"/>
          <w:lang w:eastAsia="es-CR"/>
        </w:rPr>
        <w:t xml:space="preserve">: </w:t>
      </w:r>
      <w:proofErr w:type="spellStart"/>
      <w:r w:rsidR="00F43E4E" w:rsidRPr="00F43E4E">
        <w:rPr>
          <w:rFonts w:ascii="Times New Roman" w:eastAsia="Times New Roman" w:hAnsi="Times New Roman" w:cs="Times New Roman"/>
          <w:sz w:val="24"/>
          <w:szCs w:val="24"/>
          <w:lang w:eastAsia="es-CR"/>
        </w:rPr>
        <w:t>Emprendedurismo</w:t>
      </w:r>
      <w:proofErr w:type="spellEnd"/>
      <w:r w:rsidR="00F43E4E" w:rsidRPr="00F43E4E">
        <w:rPr>
          <w:rFonts w:ascii="Times New Roman" w:eastAsia="Times New Roman" w:hAnsi="Times New Roman" w:cs="Times New Roman"/>
          <w:sz w:val="24"/>
          <w:szCs w:val="24"/>
          <w:lang w:eastAsia="es-CR"/>
        </w:rPr>
        <w:t xml:space="preserve">, </w:t>
      </w:r>
      <w:proofErr w:type="spellStart"/>
      <w:r w:rsidR="00F43E4E" w:rsidRPr="00F43E4E">
        <w:rPr>
          <w:rFonts w:ascii="Times New Roman" w:eastAsia="Times New Roman" w:hAnsi="Times New Roman" w:cs="Times New Roman"/>
          <w:sz w:val="24"/>
          <w:szCs w:val="24"/>
          <w:lang w:eastAsia="es-CR"/>
        </w:rPr>
        <w:t>plandes</w:t>
      </w:r>
      <w:proofErr w:type="spellEnd"/>
      <w:r w:rsidR="00F43E4E" w:rsidRPr="00F43E4E">
        <w:rPr>
          <w:rFonts w:ascii="Times New Roman" w:eastAsia="Times New Roman" w:hAnsi="Times New Roman" w:cs="Times New Roman"/>
          <w:sz w:val="24"/>
          <w:szCs w:val="24"/>
          <w:lang w:eastAsia="es-CR"/>
        </w:rPr>
        <w:t xml:space="preserve"> de negocios, mercadeo, nociones de derecho mercantil, propiedad intelectual, código de barras, tramitomanía y permisos</w:t>
      </w:r>
      <w:r w:rsidR="00F43E4E">
        <w:rPr>
          <w:rFonts w:ascii="Times New Roman" w:eastAsia="Times New Roman" w:hAnsi="Times New Roman" w:cs="Times New Roman"/>
          <w:sz w:val="24"/>
          <w:szCs w:val="24"/>
          <w:lang w:eastAsia="es-CR"/>
        </w:rPr>
        <w:t>.</w:t>
      </w:r>
    </w:p>
    <w:bookmarkEnd w:id="0"/>
    <w:p w14:paraId="783D4DD0" w14:textId="77777777" w:rsidR="003E7A79" w:rsidRPr="00AC1977" w:rsidRDefault="00526C8E" w:rsidP="00AC1977">
      <w:pPr>
        <w:shd w:val="clear" w:color="auto" w:fill="FFFFFF" w:themeFill="background1"/>
        <w:rPr>
          <w:rFonts w:ascii="Times New Roman" w:eastAsia="Times New Roman" w:hAnsi="Times New Roman" w:cs="Times New Roman"/>
          <w:b/>
          <w:sz w:val="24"/>
          <w:szCs w:val="24"/>
          <w:lang w:eastAsia="es-CR"/>
        </w:rPr>
      </w:pPr>
      <w:r w:rsidRPr="00AC1977">
        <w:rPr>
          <w:rFonts w:ascii="Times New Roman" w:eastAsia="Times New Roman" w:hAnsi="Times New Roman" w:cs="Times New Roman"/>
          <w:b/>
          <w:sz w:val="24"/>
          <w:szCs w:val="24"/>
          <w:lang w:eastAsia="es-CR"/>
        </w:rPr>
        <w:lastRenderedPageBreak/>
        <w:t>Referencias</w:t>
      </w:r>
    </w:p>
    <w:p w14:paraId="62DF1A33" w14:textId="77777777" w:rsidR="000522FF" w:rsidRDefault="000522FF" w:rsidP="000522FF">
      <w:pPr>
        <w:pStyle w:val="Estilo1"/>
        <w:shd w:val="clear" w:color="auto" w:fill="FFFFFF" w:themeFill="background1"/>
        <w:spacing w:line="360" w:lineRule="auto"/>
        <w:jc w:val="left"/>
        <w:rPr>
          <w:rFonts w:ascii="Times New Roman" w:hAnsi="Times New Roman"/>
          <w:szCs w:val="24"/>
          <w:shd w:val="clear" w:color="auto" w:fill="00FF00"/>
        </w:rPr>
      </w:pPr>
    </w:p>
    <w:p w14:paraId="23FCF743" w14:textId="77777777" w:rsidR="00215EA9" w:rsidRDefault="00215EA9" w:rsidP="000522FF">
      <w:pPr>
        <w:pStyle w:val="Estilo1"/>
        <w:shd w:val="clear" w:color="auto" w:fill="FFFFFF" w:themeFill="background1"/>
        <w:spacing w:line="360" w:lineRule="auto"/>
        <w:jc w:val="left"/>
        <w:rPr>
          <w:rFonts w:ascii="Times New Roman" w:hAnsi="Times New Roman"/>
          <w:szCs w:val="24"/>
          <w:shd w:val="clear" w:color="auto" w:fill="00FF00"/>
        </w:rPr>
      </w:pPr>
    </w:p>
    <w:p w14:paraId="3AA68BEC" w14:textId="77777777" w:rsidR="000522FF" w:rsidRPr="00AC1977" w:rsidRDefault="000522FF" w:rsidP="000522FF">
      <w:pPr>
        <w:pStyle w:val="Estilo1"/>
        <w:shd w:val="clear" w:color="auto" w:fill="FFFFFF" w:themeFill="background1"/>
        <w:spacing w:line="480" w:lineRule="auto"/>
        <w:jc w:val="left"/>
        <w:rPr>
          <w:rFonts w:ascii="Times New Roman" w:hAnsi="Times New Roman"/>
          <w:szCs w:val="24"/>
          <w:lang w:eastAsia="es-CR"/>
        </w:rPr>
      </w:pPr>
      <w:r w:rsidRPr="000522FF">
        <w:rPr>
          <w:rFonts w:ascii="Times New Roman" w:hAnsi="Times New Roman"/>
          <w:szCs w:val="24"/>
          <w:lang w:eastAsia="es-CR"/>
        </w:rPr>
        <w:t>(Abad Alemán, Araujo Flores, &amp; García Valdez, 2015</w:t>
      </w:r>
    </w:p>
    <w:p w14:paraId="2252BA9F" w14:textId="77777777" w:rsidR="000522FF" w:rsidRPr="00AC1977" w:rsidRDefault="000522FF" w:rsidP="000522FF">
      <w:pPr>
        <w:pStyle w:val="Estilo1"/>
        <w:shd w:val="clear" w:color="auto" w:fill="FFFFFF" w:themeFill="background1"/>
        <w:spacing w:line="480" w:lineRule="auto"/>
        <w:jc w:val="left"/>
        <w:rPr>
          <w:rFonts w:ascii="Times New Roman" w:hAnsi="Times New Roman"/>
          <w:szCs w:val="24"/>
          <w:lang w:eastAsia="es-CR"/>
        </w:rPr>
      </w:pPr>
      <w:r w:rsidRPr="00AC1977">
        <w:rPr>
          <w:rFonts w:ascii="Times New Roman" w:hAnsi="Times New Roman"/>
          <w:szCs w:val="24"/>
          <w:lang w:eastAsia="es-CR"/>
        </w:rPr>
        <w:t>Alicia Castillo H. 1999. Estado del Arte en la Enseñanza del Emprendimiento.</w:t>
      </w:r>
    </w:p>
    <w:p w14:paraId="5ACE3017" w14:textId="77777777" w:rsidR="00526C8E" w:rsidRPr="00AC1977" w:rsidRDefault="00526C8E" w:rsidP="000522FF">
      <w:pPr>
        <w:pStyle w:val="Estilo1"/>
        <w:shd w:val="clear" w:color="auto" w:fill="FFFFFF" w:themeFill="background1"/>
        <w:spacing w:line="480" w:lineRule="auto"/>
        <w:jc w:val="left"/>
        <w:rPr>
          <w:rFonts w:ascii="Times New Roman" w:hAnsi="Times New Roman"/>
          <w:szCs w:val="24"/>
          <w:lang w:eastAsia="es-CR"/>
        </w:rPr>
      </w:pPr>
      <w:r w:rsidRPr="00AC1977">
        <w:rPr>
          <w:rFonts w:ascii="Times New Roman" w:hAnsi="Times New Roman"/>
          <w:szCs w:val="24"/>
          <w:lang w:eastAsia="es-CR"/>
        </w:rPr>
        <w:t>Asamblea Legislativa de la República de Costa Rica. (1998). Ley 7794: Código Municipal. Costa Rica, Asamblea Legislativa de la República de Costa Rica.</w:t>
      </w:r>
    </w:p>
    <w:p w14:paraId="3317C364" w14:textId="77777777" w:rsidR="002D45A8" w:rsidRPr="00AC1977" w:rsidRDefault="002D45A8" w:rsidP="000522FF">
      <w:pPr>
        <w:pStyle w:val="Estilo1"/>
        <w:shd w:val="clear" w:color="auto" w:fill="FFFFFF" w:themeFill="background1"/>
        <w:spacing w:line="480" w:lineRule="auto"/>
        <w:jc w:val="left"/>
        <w:rPr>
          <w:rFonts w:ascii="Times New Roman" w:hAnsi="Times New Roman"/>
          <w:szCs w:val="24"/>
          <w:lang w:eastAsia="es-CR"/>
        </w:rPr>
      </w:pPr>
      <w:r w:rsidRPr="00AC1977">
        <w:rPr>
          <w:rFonts w:ascii="Times New Roman" w:hAnsi="Times New Roman"/>
          <w:szCs w:val="24"/>
          <w:lang w:eastAsia="es-CR"/>
        </w:rPr>
        <w:t>Asamblea Legislativa de la República de Costa Rica. (2001). Ley 4755: Código de Normas y Procedimientos Tributarios. Novena Edición. Costa Rica, Investigaciones Jurídicas S.A.</w:t>
      </w:r>
    </w:p>
    <w:p w14:paraId="31AF8F6C" w14:textId="77777777" w:rsidR="000522FF" w:rsidRPr="00D37044" w:rsidRDefault="000522FF" w:rsidP="000522FF">
      <w:pPr>
        <w:shd w:val="clear" w:color="auto" w:fill="FFFFFF" w:themeFill="background1"/>
        <w:spacing w:line="480" w:lineRule="auto"/>
        <w:rPr>
          <w:rFonts w:ascii="Times New Roman" w:eastAsia="Times New Roman" w:hAnsi="Times New Roman" w:cs="Times New Roman"/>
          <w:sz w:val="24"/>
          <w:szCs w:val="24"/>
          <w:lang w:val="en-US" w:eastAsia="es-CR"/>
        </w:rPr>
      </w:pPr>
      <w:r w:rsidRPr="00AC1977">
        <w:rPr>
          <w:rFonts w:ascii="Times New Roman" w:eastAsia="Times New Roman" w:hAnsi="Times New Roman" w:cs="Times New Roman"/>
          <w:sz w:val="24"/>
          <w:szCs w:val="24"/>
          <w:lang w:eastAsia="es-CR"/>
        </w:rPr>
        <w:t xml:space="preserve">Daniel Gross. </w:t>
      </w:r>
      <w:r w:rsidRPr="00D37044">
        <w:rPr>
          <w:rFonts w:ascii="Times New Roman" w:eastAsia="Times New Roman" w:hAnsi="Times New Roman" w:cs="Times New Roman"/>
          <w:sz w:val="24"/>
          <w:szCs w:val="24"/>
          <w:lang w:val="en-US" w:eastAsia="es-CR"/>
        </w:rPr>
        <w:t>1996. Forbes Greatest Business Stories for all times.</w:t>
      </w:r>
    </w:p>
    <w:p w14:paraId="371DEFA3" w14:textId="77777777" w:rsidR="000522FF" w:rsidRDefault="000522FF" w:rsidP="000522FF">
      <w:pPr>
        <w:pStyle w:val="Estilo1"/>
        <w:shd w:val="clear" w:color="auto" w:fill="FFFFFF" w:themeFill="background1"/>
        <w:spacing w:line="480" w:lineRule="auto"/>
        <w:jc w:val="left"/>
        <w:rPr>
          <w:rFonts w:ascii="Times New Roman" w:hAnsi="Times New Roman"/>
          <w:szCs w:val="24"/>
          <w:lang w:eastAsia="es-CR"/>
        </w:rPr>
      </w:pPr>
      <w:r w:rsidRPr="000522FF">
        <w:rPr>
          <w:rFonts w:ascii="Times New Roman" w:hAnsi="Times New Roman"/>
          <w:szCs w:val="24"/>
          <w:lang w:eastAsia="es-CR"/>
        </w:rPr>
        <w:t xml:space="preserve">Koontz, Harold. </w:t>
      </w:r>
      <w:r>
        <w:rPr>
          <w:rFonts w:ascii="Times New Roman" w:hAnsi="Times New Roman"/>
          <w:szCs w:val="24"/>
          <w:lang w:eastAsia="es-CR"/>
        </w:rPr>
        <w:t xml:space="preserve">1990. </w:t>
      </w:r>
      <w:r w:rsidRPr="000522FF">
        <w:rPr>
          <w:rFonts w:ascii="Times New Roman" w:hAnsi="Times New Roman"/>
          <w:szCs w:val="24"/>
          <w:lang w:eastAsia="es-CR"/>
        </w:rPr>
        <w:t xml:space="preserve">El fundamento de la teoría y la ciencia de la administración. </w:t>
      </w:r>
    </w:p>
    <w:p w14:paraId="127F0C0C" w14:textId="77777777" w:rsidR="002D45A8" w:rsidRPr="00AC1977" w:rsidRDefault="002D45A8" w:rsidP="000522FF">
      <w:pPr>
        <w:pStyle w:val="Estilo1"/>
        <w:shd w:val="clear" w:color="auto" w:fill="FFFFFF" w:themeFill="background1"/>
        <w:spacing w:line="480" w:lineRule="auto"/>
        <w:jc w:val="left"/>
        <w:rPr>
          <w:rFonts w:ascii="Times New Roman" w:hAnsi="Times New Roman"/>
          <w:szCs w:val="24"/>
          <w:lang w:eastAsia="es-CR"/>
        </w:rPr>
      </w:pPr>
      <w:r w:rsidRPr="00AC1977">
        <w:rPr>
          <w:rFonts w:ascii="Times New Roman" w:hAnsi="Times New Roman"/>
          <w:szCs w:val="24"/>
          <w:lang w:eastAsia="es-CR"/>
        </w:rPr>
        <w:t>Municipalidad de Tilarán. (2016). Programa de Gobierno 2016-2020. Costa Rica, Municipalidad de Tilarán.</w:t>
      </w:r>
    </w:p>
    <w:p w14:paraId="2EFDD4F1" w14:textId="77777777" w:rsidR="00593922" w:rsidRPr="00D37044" w:rsidRDefault="00593922" w:rsidP="000522FF">
      <w:pPr>
        <w:shd w:val="clear" w:color="auto" w:fill="FFFFFF" w:themeFill="background1"/>
        <w:spacing w:line="480" w:lineRule="auto"/>
        <w:rPr>
          <w:rFonts w:ascii="Times New Roman" w:eastAsia="Times New Roman" w:hAnsi="Times New Roman" w:cs="Times New Roman"/>
          <w:sz w:val="24"/>
          <w:szCs w:val="24"/>
          <w:lang w:val="en-US" w:eastAsia="es-CR"/>
        </w:rPr>
      </w:pPr>
      <w:r w:rsidRPr="00AC1977">
        <w:rPr>
          <w:rFonts w:ascii="Times New Roman" w:eastAsia="Times New Roman" w:hAnsi="Times New Roman" w:cs="Times New Roman"/>
          <w:sz w:val="24"/>
          <w:szCs w:val="24"/>
          <w:lang w:eastAsia="es-CR"/>
        </w:rPr>
        <w:t xml:space="preserve">Raphael </w:t>
      </w:r>
      <w:proofErr w:type="spellStart"/>
      <w:r w:rsidRPr="00AC1977">
        <w:rPr>
          <w:rFonts w:ascii="Times New Roman" w:eastAsia="Times New Roman" w:hAnsi="Times New Roman" w:cs="Times New Roman"/>
          <w:sz w:val="24"/>
          <w:szCs w:val="24"/>
          <w:lang w:eastAsia="es-CR"/>
        </w:rPr>
        <w:t>Amit</w:t>
      </w:r>
      <w:proofErr w:type="spellEnd"/>
      <w:r w:rsidRPr="00AC1977">
        <w:rPr>
          <w:rFonts w:ascii="Times New Roman" w:eastAsia="Times New Roman" w:hAnsi="Times New Roman" w:cs="Times New Roman"/>
          <w:sz w:val="24"/>
          <w:szCs w:val="24"/>
          <w:lang w:eastAsia="es-CR"/>
        </w:rPr>
        <w:t xml:space="preserve">. 1997. Charla de </w:t>
      </w:r>
      <w:proofErr w:type="spellStart"/>
      <w:r w:rsidRPr="00AC1977">
        <w:rPr>
          <w:rFonts w:ascii="Times New Roman" w:eastAsia="Times New Roman" w:hAnsi="Times New Roman" w:cs="Times New Roman"/>
          <w:sz w:val="24"/>
          <w:szCs w:val="24"/>
          <w:lang w:eastAsia="es-CR"/>
        </w:rPr>
        <w:t>intraempresariado</w:t>
      </w:r>
      <w:proofErr w:type="spellEnd"/>
      <w:r w:rsidRPr="00AC1977">
        <w:rPr>
          <w:rFonts w:ascii="Times New Roman" w:eastAsia="Times New Roman" w:hAnsi="Times New Roman" w:cs="Times New Roman"/>
          <w:sz w:val="24"/>
          <w:szCs w:val="24"/>
          <w:lang w:eastAsia="es-CR"/>
        </w:rPr>
        <w:t xml:space="preserve">. </w:t>
      </w:r>
      <w:r w:rsidRPr="00D37044">
        <w:rPr>
          <w:rFonts w:ascii="Times New Roman" w:eastAsia="Times New Roman" w:hAnsi="Times New Roman" w:cs="Times New Roman"/>
          <w:sz w:val="24"/>
          <w:szCs w:val="24"/>
          <w:lang w:val="en-US" w:eastAsia="es-CR"/>
        </w:rPr>
        <w:t xml:space="preserve">Sydney, Australia. </w:t>
      </w:r>
    </w:p>
    <w:p w14:paraId="5ADEFE50" w14:textId="77777777" w:rsidR="002D45A8" w:rsidRDefault="00593922" w:rsidP="0005185F">
      <w:pPr>
        <w:shd w:val="clear" w:color="auto" w:fill="FFFFFF" w:themeFill="background1"/>
        <w:spacing w:line="480" w:lineRule="auto"/>
        <w:rPr>
          <w:rFonts w:ascii="Times New Roman" w:eastAsia="Times New Roman" w:hAnsi="Times New Roman" w:cs="Times New Roman"/>
          <w:sz w:val="24"/>
          <w:szCs w:val="24"/>
          <w:lang w:val="en-US" w:eastAsia="es-CR"/>
        </w:rPr>
      </w:pPr>
      <w:r w:rsidRPr="00D37044">
        <w:rPr>
          <w:rFonts w:ascii="Times New Roman" w:eastAsia="Times New Roman" w:hAnsi="Times New Roman" w:cs="Times New Roman"/>
          <w:sz w:val="24"/>
          <w:szCs w:val="24"/>
          <w:lang w:val="en-US" w:eastAsia="es-CR"/>
        </w:rPr>
        <w:t xml:space="preserve">Robert Baron. 1997. Invention, innovation and entrepreneurship. </w:t>
      </w:r>
      <w:proofErr w:type="spellStart"/>
      <w:r w:rsidRPr="00D37044">
        <w:rPr>
          <w:rFonts w:ascii="Times New Roman" w:eastAsia="Times New Roman" w:hAnsi="Times New Roman" w:cs="Times New Roman"/>
          <w:sz w:val="24"/>
          <w:szCs w:val="24"/>
          <w:lang w:val="en-US" w:eastAsia="es-CR"/>
        </w:rPr>
        <w:t>Reporte</w:t>
      </w:r>
      <w:proofErr w:type="spellEnd"/>
      <w:r w:rsidRPr="00D37044">
        <w:rPr>
          <w:rFonts w:ascii="Times New Roman" w:eastAsia="Times New Roman" w:hAnsi="Times New Roman" w:cs="Times New Roman"/>
          <w:sz w:val="24"/>
          <w:szCs w:val="24"/>
          <w:lang w:val="en-US" w:eastAsia="es-CR"/>
        </w:rPr>
        <w:t xml:space="preserve"> especial </w:t>
      </w:r>
      <w:proofErr w:type="spellStart"/>
      <w:r w:rsidRPr="00D37044">
        <w:rPr>
          <w:rFonts w:ascii="Times New Roman" w:eastAsia="Times New Roman" w:hAnsi="Times New Roman" w:cs="Times New Roman"/>
          <w:sz w:val="24"/>
          <w:szCs w:val="24"/>
          <w:lang w:val="en-US" w:eastAsia="es-CR"/>
        </w:rPr>
        <w:t>presentado</w:t>
      </w:r>
      <w:proofErr w:type="spellEnd"/>
      <w:r w:rsidRPr="00D37044">
        <w:rPr>
          <w:rFonts w:ascii="Times New Roman" w:eastAsia="Times New Roman" w:hAnsi="Times New Roman" w:cs="Times New Roman"/>
          <w:sz w:val="24"/>
          <w:szCs w:val="24"/>
          <w:lang w:val="en-US" w:eastAsia="es-CR"/>
        </w:rPr>
        <w:t xml:space="preserve"> </w:t>
      </w:r>
      <w:proofErr w:type="spellStart"/>
      <w:r w:rsidRPr="00D37044">
        <w:rPr>
          <w:rFonts w:ascii="Times New Roman" w:eastAsia="Times New Roman" w:hAnsi="Times New Roman" w:cs="Times New Roman"/>
          <w:sz w:val="24"/>
          <w:szCs w:val="24"/>
          <w:lang w:val="en-US" w:eastAsia="es-CR"/>
        </w:rPr>
        <w:t>en</w:t>
      </w:r>
      <w:proofErr w:type="spellEnd"/>
      <w:r w:rsidRPr="00D37044">
        <w:rPr>
          <w:rFonts w:ascii="Times New Roman" w:eastAsia="Times New Roman" w:hAnsi="Times New Roman" w:cs="Times New Roman"/>
          <w:sz w:val="24"/>
          <w:szCs w:val="24"/>
          <w:lang w:val="en-US" w:eastAsia="es-CR"/>
        </w:rPr>
        <w:t xml:space="preserve"> </w:t>
      </w:r>
      <w:proofErr w:type="spellStart"/>
      <w:r w:rsidRPr="00D37044">
        <w:rPr>
          <w:rFonts w:ascii="Times New Roman" w:eastAsia="Times New Roman" w:hAnsi="Times New Roman" w:cs="Times New Roman"/>
          <w:sz w:val="24"/>
          <w:szCs w:val="24"/>
          <w:lang w:val="en-US" w:eastAsia="es-CR"/>
        </w:rPr>
        <w:t>el</w:t>
      </w:r>
      <w:proofErr w:type="spellEnd"/>
      <w:r w:rsidRPr="00D37044">
        <w:rPr>
          <w:rFonts w:ascii="Times New Roman" w:eastAsia="Times New Roman" w:hAnsi="Times New Roman" w:cs="Times New Roman"/>
          <w:sz w:val="24"/>
          <w:szCs w:val="24"/>
          <w:lang w:val="en-US" w:eastAsia="es-CR"/>
        </w:rPr>
        <w:t xml:space="preserve"> Lennox Retreat for Young Faculty Scholars.</w:t>
      </w:r>
    </w:p>
    <w:p w14:paraId="37CF17F5" w14:textId="77777777" w:rsidR="00D37044" w:rsidRDefault="00D37044" w:rsidP="0005185F">
      <w:pPr>
        <w:shd w:val="clear" w:color="auto" w:fill="FFFFFF" w:themeFill="background1"/>
        <w:spacing w:line="480" w:lineRule="auto"/>
        <w:rPr>
          <w:rFonts w:ascii="Times New Roman" w:eastAsia="Times New Roman" w:hAnsi="Times New Roman" w:cs="Times New Roman"/>
          <w:sz w:val="24"/>
          <w:szCs w:val="24"/>
          <w:lang w:val="en-US" w:eastAsia="es-CR"/>
        </w:rPr>
      </w:pPr>
    </w:p>
    <w:p w14:paraId="1ED6E421" w14:textId="77777777" w:rsidR="00D37044" w:rsidRPr="00D37044" w:rsidRDefault="00D37044" w:rsidP="0005185F">
      <w:pPr>
        <w:shd w:val="clear" w:color="auto" w:fill="FFFFFF" w:themeFill="background1"/>
        <w:spacing w:line="480" w:lineRule="auto"/>
        <w:rPr>
          <w:lang w:val="en-US"/>
        </w:rPr>
      </w:pPr>
    </w:p>
    <w:sectPr w:rsidR="00D37044" w:rsidRPr="00D37044" w:rsidSect="00D022B8">
      <w:headerReference w:type="default" r:id="rId8"/>
      <w:headerReference w:type="first" r:id="rId9"/>
      <w:pgSz w:w="12240" w:h="15840"/>
      <w:pgMar w:top="1440" w:right="144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50B489" w14:textId="77777777" w:rsidR="00FC3BEE" w:rsidRDefault="00FC3BEE" w:rsidP="00E82587">
      <w:pPr>
        <w:spacing w:after="0" w:line="240" w:lineRule="auto"/>
      </w:pPr>
      <w:r>
        <w:separator/>
      </w:r>
    </w:p>
  </w:endnote>
  <w:endnote w:type="continuationSeparator" w:id="0">
    <w:p w14:paraId="6FA38F8E" w14:textId="77777777" w:rsidR="00FC3BEE" w:rsidRDefault="00FC3BEE" w:rsidP="00E825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QuantasBroadLight">
    <w:altName w:val="Courier New"/>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B5648F" w14:textId="77777777" w:rsidR="00FC3BEE" w:rsidRDefault="00FC3BEE" w:rsidP="00E82587">
      <w:pPr>
        <w:spacing w:after="0" w:line="240" w:lineRule="auto"/>
      </w:pPr>
      <w:r>
        <w:separator/>
      </w:r>
    </w:p>
  </w:footnote>
  <w:footnote w:type="continuationSeparator" w:id="0">
    <w:p w14:paraId="3A2EBD22" w14:textId="77777777" w:rsidR="00FC3BEE" w:rsidRDefault="00FC3BEE" w:rsidP="00E825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F3580D" w14:textId="77777777" w:rsidR="002F53F1" w:rsidRDefault="00E2206A">
    <w:pPr>
      <w:pStyle w:val="Encabezado"/>
      <w:jc w:val="right"/>
    </w:pPr>
    <w:r>
      <w:t>Rodríguez</w:t>
    </w:r>
    <w:sdt>
      <w:sdtPr>
        <w:id w:val="6743745"/>
        <w:docPartObj>
          <w:docPartGallery w:val="Page Numbers (Top of Page)"/>
          <w:docPartUnique/>
        </w:docPartObj>
      </w:sdtPr>
      <w:sdtEndPr/>
      <w:sdtContent>
        <w:r>
          <w:t xml:space="preserve"> </w:t>
        </w:r>
        <w:r w:rsidR="00964C10">
          <w:fldChar w:fldCharType="begin"/>
        </w:r>
        <w:r w:rsidR="005B7960">
          <w:instrText xml:space="preserve"> PAGE   \* MERGEFORMAT </w:instrText>
        </w:r>
        <w:r w:rsidR="00964C10">
          <w:fldChar w:fldCharType="separate"/>
        </w:r>
        <w:r w:rsidR="00B563BD">
          <w:rPr>
            <w:noProof/>
          </w:rPr>
          <w:t>1</w:t>
        </w:r>
        <w:r w:rsidR="00964C10">
          <w:rPr>
            <w:noProof/>
          </w:rPr>
          <w:fldChar w:fldCharType="end"/>
        </w:r>
      </w:sdtContent>
    </w:sdt>
  </w:p>
  <w:p w14:paraId="1D85A8B1" w14:textId="77777777" w:rsidR="002F53F1" w:rsidRDefault="00FC3BEE">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8A6EF0" w14:textId="77777777" w:rsidR="002F53F1" w:rsidRDefault="00FC3BEE">
    <w:pPr>
      <w:pStyle w:val="Encabezado"/>
      <w:jc w:val="right"/>
    </w:pPr>
  </w:p>
  <w:p w14:paraId="13CE922B" w14:textId="77777777" w:rsidR="002F53F1" w:rsidRDefault="00FC3BE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6D543A"/>
    <w:multiLevelType w:val="multilevel"/>
    <w:tmpl w:val="0BF03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BED0CD6"/>
    <w:multiLevelType w:val="hybridMultilevel"/>
    <w:tmpl w:val="38522F3E"/>
    <w:lvl w:ilvl="0" w:tplc="3090851E">
      <w:start w:val="1"/>
      <w:numFmt w:val="lowerLetter"/>
      <w:lvlText w:val="%1)"/>
      <w:lvlJc w:val="left"/>
      <w:pPr>
        <w:tabs>
          <w:tab w:val="num" w:pos="720"/>
        </w:tabs>
        <w:ind w:left="720" w:hanging="360"/>
      </w:pPr>
      <w:rPr>
        <w:b/>
        <w:sz w:val="22"/>
        <w:u w:val="single"/>
      </w:r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4BA0"/>
    <w:rsid w:val="00002819"/>
    <w:rsid w:val="000120AE"/>
    <w:rsid w:val="00017921"/>
    <w:rsid w:val="00024C0B"/>
    <w:rsid w:val="00027E4A"/>
    <w:rsid w:val="00032CC9"/>
    <w:rsid w:val="0005185F"/>
    <w:rsid w:val="000522FF"/>
    <w:rsid w:val="00052E7C"/>
    <w:rsid w:val="00054288"/>
    <w:rsid w:val="00055571"/>
    <w:rsid w:val="000609DA"/>
    <w:rsid w:val="00065F4F"/>
    <w:rsid w:val="000768EB"/>
    <w:rsid w:val="00081D9E"/>
    <w:rsid w:val="00095DE7"/>
    <w:rsid w:val="000A6EC8"/>
    <w:rsid w:val="000B0FA9"/>
    <w:rsid w:val="000C1ED4"/>
    <w:rsid w:val="000D1137"/>
    <w:rsid w:val="000E1BF1"/>
    <w:rsid w:val="000E4D30"/>
    <w:rsid w:val="000E7DB5"/>
    <w:rsid w:val="00113ECC"/>
    <w:rsid w:val="001259AE"/>
    <w:rsid w:val="00127C3F"/>
    <w:rsid w:val="00136FB3"/>
    <w:rsid w:val="0015267A"/>
    <w:rsid w:val="00157CCF"/>
    <w:rsid w:val="0016653E"/>
    <w:rsid w:val="001A102F"/>
    <w:rsid w:val="001A2001"/>
    <w:rsid w:val="001B0864"/>
    <w:rsid w:val="001C6F19"/>
    <w:rsid w:val="001D18BE"/>
    <w:rsid w:val="001F6691"/>
    <w:rsid w:val="002071E3"/>
    <w:rsid w:val="00215EA9"/>
    <w:rsid w:val="00235578"/>
    <w:rsid w:val="002414FD"/>
    <w:rsid w:val="00242743"/>
    <w:rsid w:val="00247E9C"/>
    <w:rsid w:val="00264325"/>
    <w:rsid w:val="00271DD4"/>
    <w:rsid w:val="002734E2"/>
    <w:rsid w:val="00293A00"/>
    <w:rsid w:val="0029474D"/>
    <w:rsid w:val="002A2F7A"/>
    <w:rsid w:val="002A3610"/>
    <w:rsid w:val="002D45A8"/>
    <w:rsid w:val="002D4C24"/>
    <w:rsid w:val="002F7148"/>
    <w:rsid w:val="00311B14"/>
    <w:rsid w:val="003321DD"/>
    <w:rsid w:val="003401DA"/>
    <w:rsid w:val="00347796"/>
    <w:rsid w:val="003818F3"/>
    <w:rsid w:val="0039725E"/>
    <w:rsid w:val="003E3116"/>
    <w:rsid w:val="003E7A79"/>
    <w:rsid w:val="0040739D"/>
    <w:rsid w:val="00415C70"/>
    <w:rsid w:val="0042577E"/>
    <w:rsid w:val="00440466"/>
    <w:rsid w:val="00466EB0"/>
    <w:rsid w:val="004752B7"/>
    <w:rsid w:val="004756E8"/>
    <w:rsid w:val="004939EC"/>
    <w:rsid w:val="004B3A38"/>
    <w:rsid w:val="004B5F12"/>
    <w:rsid w:val="004D3512"/>
    <w:rsid w:val="004D356B"/>
    <w:rsid w:val="004D7D00"/>
    <w:rsid w:val="00500C77"/>
    <w:rsid w:val="00526C8E"/>
    <w:rsid w:val="00551F85"/>
    <w:rsid w:val="0056061F"/>
    <w:rsid w:val="005608DA"/>
    <w:rsid w:val="00564AA9"/>
    <w:rsid w:val="00581507"/>
    <w:rsid w:val="00593922"/>
    <w:rsid w:val="005B06FE"/>
    <w:rsid w:val="005B7960"/>
    <w:rsid w:val="005C5C53"/>
    <w:rsid w:val="005D6073"/>
    <w:rsid w:val="005E041B"/>
    <w:rsid w:val="005F2A85"/>
    <w:rsid w:val="00612FC5"/>
    <w:rsid w:val="00624D5D"/>
    <w:rsid w:val="00654BA0"/>
    <w:rsid w:val="00661898"/>
    <w:rsid w:val="00662B5B"/>
    <w:rsid w:val="00693D3A"/>
    <w:rsid w:val="006A725A"/>
    <w:rsid w:val="006A7689"/>
    <w:rsid w:val="006B3696"/>
    <w:rsid w:val="006C6161"/>
    <w:rsid w:val="006C75EA"/>
    <w:rsid w:val="006D5D41"/>
    <w:rsid w:val="006D71D6"/>
    <w:rsid w:val="006E1878"/>
    <w:rsid w:val="006F6463"/>
    <w:rsid w:val="0071143B"/>
    <w:rsid w:val="007275A5"/>
    <w:rsid w:val="0073239D"/>
    <w:rsid w:val="00754772"/>
    <w:rsid w:val="0078400D"/>
    <w:rsid w:val="00784445"/>
    <w:rsid w:val="0079640F"/>
    <w:rsid w:val="007A6618"/>
    <w:rsid w:val="007A6B9F"/>
    <w:rsid w:val="007B38AC"/>
    <w:rsid w:val="007E0BA8"/>
    <w:rsid w:val="007E5275"/>
    <w:rsid w:val="00807572"/>
    <w:rsid w:val="00807B46"/>
    <w:rsid w:val="00810EA0"/>
    <w:rsid w:val="00812756"/>
    <w:rsid w:val="008474C4"/>
    <w:rsid w:val="008A08A7"/>
    <w:rsid w:val="008A5069"/>
    <w:rsid w:val="008B4FA7"/>
    <w:rsid w:val="008B7C9E"/>
    <w:rsid w:val="008C62F8"/>
    <w:rsid w:val="008C7C4A"/>
    <w:rsid w:val="008E0A9E"/>
    <w:rsid w:val="008E186E"/>
    <w:rsid w:val="008F180D"/>
    <w:rsid w:val="008F28C6"/>
    <w:rsid w:val="009069F6"/>
    <w:rsid w:val="009079BC"/>
    <w:rsid w:val="0091153E"/>
    <w:rsid w:val="00912163"/>
    <w:rsid w:val="009313B5"/>
    <w:rsid w:val="00934D30"/>
    <w:rsid w:val="00936214"/>
    <w:rsid w:val="00953F33"/>
    <w:rsid w:val="00964C10"/>
    <w:rsid w:val="00974352"/>
    <w:rsid w:val="00977794"/>
    <w:rsid w:val="00997E9A"/>
    <w:rsid w:val="009A60E3"/>
    <w:rsid w:val="009B1D75"/>
    <w:rsid w:val="009C6504"/>
    <w:rsid w:val="009E67FC"/>
    <w:rsid w:val="00A102B0"/>
    <w:rsid w:val="00A3267A"/>
    <w:rsid w:val="00A7746E"/>
    <w:rsid w:val="00AB23EC"/>
    <w:rsid w:val="00AC1977"/>
    <w:rsid w:val="00AC3DC3"/>
    <w:rsid w:val="00AE6DE4"/>
    <w:rsid w:val="00AF03B3"/>
    <w:rsid w:val="00AF23B9"/>
    <w:rsid w:val="00B0604D"/>
    <w:rsid w:val="00B11159"/>
    <w:rsid w:val="00B37E51"/>
    <w:rsid w:val="00B41C35"/>
    <w:rsid w:val="00B4559D"/>
    <w:rsid w:val="00B563BD"/>
    <w:rsid w:val="00B63283"/>
    <w:rsid w:val="00B65FA7"/>
    <w:rsid w:val="00B724BD"/>
    <w:rsid w:val="00BA6728"/>
    <w:rsid w:val="00BB0F96"/>
    <w:rsid w:val="00BB3476"/>
    <w:rsid w:val="00BF0DA0"/>
    <w:rsid w:val="00C025B3"/>
    <w:rsid w:val="00C16C3F"/>
    <w:rsid w:val="00C5041A"/>
    <w:rsid w:val="00C632B2"/>
    <w:rsid w:val="00C64786"/>
    <w:rsid w:val="00C66403"/>
    <w:rsid w:val="00C80886"/>
    <w:rsid w:val="00C823AD"/>
    <w:rsid w:val="00C82D45"/>
    <w:rsid w:val="00C97CCF"/>
    <w:rsid w:val="00CC03D0"/>
    <w:rsid w:val="00CC3639"/>
    <w:rsid w:val="00CC4A86"/>
    <w:rsid w:val="00CC50F1"/>
    <w:rsid w:val="00CD25C8"/>
    <w:rsid w:val="00CD5A2F"/>
    <w:rsid w:val="00CE17ED"/>
    <w:rsid w:val="00CF0A25"/>
    <w:rsid w:val="00D01952"/>
    <w:rsid w:val="00D022B8"/>
    <w:rsid w:val="00D062B5"/>
    <w:rsid w:val="00D075AA"/>
    <w:rsid w:val="00D22B28"/>
    <w:rsid w:val="00D239B3"/>
    <w:rsid w:val="00D277EA"/>
    <w:rsid w:val="00D37044"/>
    <w:rsid w:val="00D43808"/>
    <w:rsid w:val="00D507F2"/>
    <w:rsid w:val="00D77F79"/>
    <w:rsid w:val="00D90B56"/>
    <w:rsid w:val="00DA2B75"/>
    <w:rsid w:val="00DA54CF"/>
    <w:rsid w:val="00DB307A"/>
    <w:rsid w:val="00DC6025"/>
    <w:rsid w:val="00DD7677"/>
    <w:rsid w:val="00DD79CC"/>
    <w:rsid w:val="00DE2F09"/>
    <w:rsid w:val="00E01393"/>
    <w:rsid w:val="00E138CE"/>
    <w:rsid w:val="00E17F45"/>
    <w:rsid w:val="00E2206A"/>
    <w:rsid w:val="00E44F04"/>
    <w:rsid w:val="00E549E5"/>
    <w:rsid w:val="00E57676"/>
    <w:rsid w:val="00E80933"/>
    <w:rsid w:val="00E82587"/>
    <w:rsid w:val="00E86278"/>
    <w:rsid w:val="00E9188A"/>
    <w:rsid w:val="00EA4409"/>
    <w:rsid w:val="00EA4E93"/>
    <w:rsid w:val="00EB0ED7"/>
    <w:rsid w:val="00EB4F5A"/>
    <w:rsid w:val="00EC2AC1"/>
    <w:rsid w:val="00EF31D1"/>
    <w:rsid w:val="00F15C67"/>
    <w:rsid w:val="00F165A3"/>
    <w:rsid w:val="00F17084"/>
    <w:rsid w:val="00F34AE6"/>
    <w:rsid w:val="00F43E4E"/>
    <w:rsid w:val="00F572DD"/>
    <w:rsid w:val="00F76EA2"/>
    <w:rsid w:val="00F83392"/>
    <w:rsid w:val="00FA20ED"/>
    <w:rsid w:val="00FC239C"/>
    <w:rsid w:val="00FC3BEE"/>
    <w:rsid w:val="00FC792A"/>
    <w:rsid w:val="00FD73E3"/>
    <w:rsid w:val="00FE1721"/>
    <w:rsid w:val="00FF45D7"/>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CC61D4"/>
  <w15:docId w15:val="{CE255FE5-E733-4F75-986C-D1A417CD04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4C10"/>
  </w:style>
  <w:style w:type="paragraph" w:styleId="Ttulo2">
    <w:name w:val="heading 2"/>
    <w:basedOn w:val="Normal"/>
    <w:next w:val="Normal"/>
    <w:link w:val="Ttulo2Car"/>
    <w:uiPriority w:val="9"/>
    <w:unhideWhenUsed/>
    <w:qFormat/>
    <w:rsid w:val="00466EB0"/>
    <w:pPr>
      <w:keepNext/>
      <w:keepLines/>
      <w:spacing w:before="200" w:after="0" w:line="276" w:lineRule="auto"/>
      <w:outlineLvl w:val="1"/>
    </w:pPr>
    <w:rPr>
      <w:rFonts w:ascii="Arial" w:eastAsiaTheme="majorEastAsia" w:hAnsi="Arial" w:cstheme="majorBidi"/>
      <w:b/>
      <w:bCs/>
      <w:sz w:val="28"/>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F34AE6"/>
    <w:rPr>
      <w:color w:val="0563C1" w:themeColor="hyperlink"/>
      <w:u w:val="single"/>
    </w:rPr>
  </w:style>
  <w:style w:type="paragraph" w:styleId="Bibliografa">
    <w:name w:val="Bibliography"/>
    <w:basedOn w:val="Normal"/>
    <w:next w:val="Normal"/>
    <w:uiPriority w:val="37"/>
    <w:unhideWhenUsed/>
    <w:rsid w:val="002414FD"/>
    <w:pPr>
      <w:spacing w:after="0" w:line="480" w:lineRule="auto"/>
      <w:ind w:left="720" w:hanging="720"/>
    </w:pPr>
  </w:style>
  <w:style w:type="character" w:customStyle="1" w:styleId="Ttulo2Car">
    <w:name w:val="Título 2 Car"/>
    <w:basedOn w:val="Fuentedeprrafopredeter"/>
    <w:link w:val="Ttulo2"/>
    <w:uiPriority w:val="9"/>
    <w:rsid w:val="00466EB0"/>
    <w:rPr>
      <w:rFonts w:ascii="Arial" w:eastAsiaTheme="majorEastAsia" w:hAnsi="Arial" w:cstheme="majorBidi"/>
      <w:b/>
      <w:bCs/>
      <w:sz w:val="28"/>
      <w:szCs w:val="26"/>
    </w:rPr>
  </w:style>
  <w:style w:type="paragraph" w:styleId="Encabezado">
    <w:name w:val="header"/>
    <w:basedOn w:val="Normal"/>
    <w:link w:val="EncabezadoCar"/>
    <w:uiPriority w:val="99"/>
    <w:unhideWhenUsed/>
    <w:rsid w:val="008474C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474C4"/>
  </w:style>
  <w:style w:type="paragraph" w:styleId="Piedepgina">
    <w:name w:val="footer"/>
    <w:basedOn w:val="Normal"/>
    <w:link w:val="PiedepginaCar"/>
    <w:uiPriority w:val="99"/>
    <w:unhideWhenUsed/>
    <w:rsid w:val="008474C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474C4"/>
  </w:style>
  <w:style w:type="character" w:customStyle="1" w:styleId="mw-headline">
    <w:name w:val="mw-headline"/>
    <w:basedOn w:val="Fuentedeprrafopredeter"/>
    <w:rsid w:val="00B37E51"/>
  </w:style>
  <w:style w:type="character" w:customStyle="1" w:styleId="mw-editsection">
    <w:name w:val="mw-editsection"/>
    <w:basedOn w:val="Fuentedeprrafopredeter"/>
    <w:rsid w:val="00B37E51"/>
  </w:style>
  <w:style w:type="character" w:customStyle="1" w:styleId="mw-editsection-bracket">
    <w:name w:val="mw-editsection-bracket"/>
    <w:basedOn w:val="Fuentedeprrafopredeter"/>
    <w:rsid w:val="00B37E51"/>
  </w:style>
  <w:style w:type="paragraph" w:styleId="NormalWeb">
    <w:name w:val="Normal (Web)"/>
    <w:basedOn w:val="Normal"/>
    <w:uiPriority w:val="99"/>
    <w:unhideWhenUsed/>
    <w:rsid w:val="00B37E51"/>
    <w:pPr>
      <w:spacing w:before="100" w:beforeAutospacing="1" w:after="100" w:afterAutospacing="1" w:line="240" w:lineRule="auto"/>
    </w:pPr>
    <w:rPr>
      <w:rFonts w:ascii="Times New Roman" w:eastAsia="Times New Roman" w:hAnsi="Times New Roman" w:cs="Times New Roman"/>
      <w:sz w:val="24"/>
      <w:szCs w:val="24"/>
      <w:lang w:eastAsia="es-CR"/>
    </w:rPr>
  </w:style>
  <w:style w:type="character" w:customStyle="1" w:styleId="apple-converted-space">
    <w:name w:val="apple-converted-space"/>
    <w:basedOn w:val="Fuentedeprrafopredeter"/>
    <w:rsid w:val="00B37E51"/>
  </w:style>
  <w:style w:type="paragraph" w:styleId="Textoindependiente">
    <w:name w:val="Body Text"/>
    <w:basedOn w:val="Normal"/>
    <w:link w:val="TextoindependienteCar"/>
    <w:rsid w:val="00DB307A"/>
    <w:pPr>
      <w:spacing w:after="0" w:line="240" w:lineRule="auto"/>
      <w:jc w:val="both"/>
    </w:pPr>
    <w:rPr>
      <w:rFonts w:ascii="Tahoma" w:eastAsia="Times New Roman" w:hAnsi="Tahoma" w:cs="Times New Roman"/>
      <w:sz w:val="24"/>
      <w:szCs w:val="20"/>
      <w:lang w:val="es-MX" w:eastAsia="es-ES"/>
    </w:rPr>
  </w:style>
  <w:style w:type="character" w:customStyle="1" w:styleId="TextoindependienteCar">
    <w:name w:val="Texto independiente Car"/>
    <w:basedOn w:val="Fuentedeprrafopredeter"/>
    <w:link w:val="Textoindependiente"/>
    <w:rsid w:val="00DB307A"/>
    <w:rPr>
      <w:rFonts w:ascii="Tahoma" w:eastAsia="Times New Roman" w:hAnsi="Tahoma" w:cs="Times New Roman"/>
      <w:sz w:val="24"/>
      <w:szCs w:val="20"/>
      <w:lang w:val="es-MX" w:eastAsia="es-ES"/>
    </w:rPr>
  </w:style>
  <w:style w:type="character" w:styleId="Textoennegrita">
    <w:name w:val="Strong"/>
    <w:basedOn w:val="Fuentedeprrafopredeter"/>
    <w:uiPriority w:val="22"/>
    <w:qFormat/>
    <w:rsid w:val="00052E7C"/>
    <w:rPr>
      <w:b/>
      <w:bCs/>
    </w:rPr>
  </w:style>
  <w:style w:type="character" w:styleId="nfasis">
    <w:name w:val="Emphasis"/>
    <w:basedOn w:val="Fuentedeprrafopredeter"/>
    <w:uiPriority w:val="20"/>
    <w:qFormat/>
    <w:rsid w:val="00052E7C"/>
    <w:rPr>
      <w:i/>
      <w:iCs/>
    </w:rPr>
  </w:style>
  <w:style w:type="paragraph" w:styleId="Textodeglobo">
    <w:name w:val="Balloon Text"/>
    <w:basedOn w:val="Normal"/>
    <w:link w:val="TextodegloboCar"/>
    <w:uiPriority w:val="99"/>
    <w:semiHidden/>
    <w:unhideWhenUsed/>
    <w:rsid w:val="00D022B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022B8"/>
    <w:rPr>
      <w:rFonts w:ascii="Segoe UI" w:hAnsi="Segoe UI" w:cs="Segoe UI"/>
      <w:sz w:val="18"/>
      <w:szCs w:val="18"/>
    </w:rPr>
  </w:style>
  <w:style w:type="paragraph" w:customStyle="1" w:styleId="a">
    <w:basedOn w:val="Normal"/>
    <w:next w:val="Ttulo"/>
    <w:link w:val="TtuloCar"/>
    <w:qFormat/>
    <w:rsid w:val="00754772"/>
    <w:pPr>
      <w:spacing w:after="0" w:line="240" w:lineRule="auto"/>
      <w:jc w:val="center"/>
    </w:pPr>
    <w:rPr>
      <w:rFonts w:ascii="QuantasBroadLight" w:eastAsia="Times New Roman" w:hAnsi="QuantasBroadLight" w:cs="Times New Roman"/>
      <w:sz w:val="28"/>
      <w:szCs w:val="20"/>
      <w:lang w:eastAsia="es-CR"/>
    </w:rPr>
  </w:style>
  <w:style w:type="character" w:customStyle="1" w:styleId="TtuloCar">
    <w:name w:val="Título Car"/>
    <w:link w:val="a"/>
    <w:rsid w:val="00754772"/>
    <w:rPr>
      <w:rFonts w:ascii="QuantasBroadLight" w:hAnsi="QuantasBroadLight"/>
      <w:sz w:val="28"/>
    </w:rPr>
  </w:style>
  <w:style w:type="paragraph" w:styleId="Prrafodelista">
    <w:name w:val="List Paragraph"/>
    <w:basedOn w:val="Normal"/>
    <w:link w:val="PrrafodelistaCar"/>
    <w:uiPriority w:val="34"/>
    <w:qFormat/>
    <w:rsid w:val="00754772"/>
    <w:pPr>
      <w:spacing w:before="120" w:after="200" w:line="276" w:lineRule="auto"/>
      <w:ind w:left="720"/>
      <w:contextualSpacing/>
    </w:pPr>
    <w:rPr>
      <w:rFonts w:ascii="Calibri" w:eastAsia="Calibri" w:hAnsi="Calibri" w:cs="Times New Roman"/>
      <w:lang w:val="es-ES"/>
    </w:rPr>
  </w:style>
  <w:style w:type="character" w:customStyle="1" w:styleId="PrrafodelistaCar">
    <w:name w:val="Párrafo de lista Car"/>
    <w:link w:val="Prrafodelista"/>
    <w:uiPriority w:val="34"/>
    <w:rsid w:val="00754772"/>
    <w:rPr>
      <w:rFonts w:ascii="Calibri" w:eastAsia="Calibri" w:hAnsi="Calibri" w:cs="Times New Roman"/>
      <w:lang w:val="es-ES"/>
    </w:rPr>
  </w:style>
  <w:style w:type="paragraph" w:styleId="Ttulo">
    <w:name w:val="Title"/>
    <w:basedOn w:val="Normal"/>
    <w:next w:val="Normal"/>
    <w:link w:val="TtuloCar1"/>
    <w:uiPriority w:val="10"/>
    <w:qFormat/>
    <w:rsid w:val="0075477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1">
    <w:name w:val="Título Car1"/>
    <w:basedOn w:val="Fuentedeprrafopredeter"/>
    <w:link w:val="Ttulo"/>
    <w:uiPriority w:val="10"/>
    <w:rsid w:val="00754772"/>
    <w:rPr>
      <w:rFonts w:asciiTheme="majorHAnsi" w:eastAsiaTheme="majorEastAsia" w:hAnsiTheme="majorHAnsi" w:cstheme="majorBidi"/>
      <w:spacing w:val="-10"/>
      <w:kern w:val="28"/>
      <w:sz w:val="56"/>
      <w:szCs w:val="56"/>
    </w:rPr>
  </w:style>
  <w:style w:type="paragraph" w:styleId="Textonotapie">
    <w:name w:val="footnote text"/>
    <w:basedOn w:val="Normal"/>
    <w:link w:val="TextonotapieCar"/>
    <w:uiPriority w:val="99"/>
    <w:semiHidden/>
    <w:unhideWhenUsed/>
    <w:rsid w:val="00C5041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5041A"/>
    <w:rPr>
      <w:sz w:val="20"/>
      <w:szCs w:val="20"/>
    </w:rPr>
  </w:style>
  <w:style w:type="character" w:styleId="Refdenotaalpie">
    <w:name w:val="footnote reference"/>
    <w:basedOn w:val="Fuentedeprrafopredeter"/>
    <w:uiPriority w:val="99"/>
    <w:semiHidden/>
    <w:unhideWhenUsed/>
    <w:rsid w:val="00C5041A"/>
    <w:rPr>
      <w:vertAlign w:val="superscript"/>
    </w:rPr>
  </w:style>
  <w:style w:type="table" w:styleId="Tablaconcuadrcula">
    <w:name w:val="Table Grid"/>
    <w:basedOn w:val="Tablanormal"/>
    <w:uiPriority w:val="39"/>
    <w:rsid w:val="00C647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tilo1">
    <w:name w:val="Estilo1"/>
    <w:basedOn w:val="Normal"/>
    <w:qFormat/>
    <w:rsid w:val="00526C8E"/>
    <w:pPr>
      <w:spacing w:after="0" w:line="240" w:lineRule="auto"/>
      <w:jc w:val="both"/>
    </w:pPr>
    <w:rPr>
      <w:rFonts w:ascii="Arial" w:eastAsia="Times New Roman" w:hAnsi="Arial" w:cs="Times New Roman"/>
      <w:sz w:val="24"/>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8410787">
      <w:bodyDiv w:val="1"/>
      <w:marLeft w:val="0"/>
      <w:marRight w:val="0"/>
      <w:marTop w:val="0"/>
      <w:marBottom w:val="0"/>
      <w:divBdr>
        <w:top w:val="none" w:sz="0" w:space="0" w:color="auto"/>
        <w:left w:val="none" w:sz="0" w:space="0" w:color="auto"/>
        <w:bottom w:val="none" w:sz="0" w:space="0" w:color="auto"/>
        <w:right w:val="none" w:sz="0" w:space="0" w:color="auto"/>
      </w:divBdr>
    </w:div>
    <w:div w:id="2136632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CFD438-8B33-4F29-B1B7-C1FD534AE7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3778</Words>
  <Characters>20781</Characters>
  <Application>Microsoft Office Word</Application>
  <DocSecurity>0</DocSecurity>
  <Lines>173</Lines>
  <Paragraphs>49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24510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 Antonio Rodríguez-Herrera</dc:creator>
  <cp:keywords/>
  <dc:description/>
  <cp:lastModifiedBy>José Antonio Rodríguez Herrera</cp:lastModifiedBy>
  <cp:revision>3</cp:revision>
  <dcterms:created xsi:type="dcterms:W3CDTF">2016-08-21T14:18:00Z</dcterms:created>
  <dcterms:modified xsi:type="dcterms:W3CDTF">2021-10-22T00:23:00Z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zotero-version="4.0.29.10"&gt;&lt;session id="6qo1sVrd"/&gt;&lt;style id="http://www.zotero.org/styles/apa" locale="es-MX" hasBibliography="1" bibliographyStyleHasBeenSet="1"/&gt;&lt;prefs&gt;&lt;pref name="fieldType" value="Field"/&gt;&lt;pref name="storeRefere</vt:lpwstr>
  </property>
  <property fmtid="{D5CDD505-2E9C-101B-9397-08002B2CF9AE}" pid="3" name="ZOTERO_PREF_2">
    <vt:lpwstr>nces" value="true"/&gt;&lt;pref name="automaticJournalAbbreviations" value="true"/&gt;&lt;pref name="noteType" value=""/&gt;&lt;/prefs&gt;&lt;/data&gt;</vt:lpwstr>
  </property>
</Properties>
</file>